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73E4B" w14:textId="1EF973BA" w:rsidR="00487775" w:rsidRDefault="00487775" w:rsidP="00487775">
      <w:pPr>
        <w:rPr>
          <w:rFonts w:ascii="Century Gothic" w:hAnsi="Century Gothic"/>
          <w:b/>
          <w:sz w:val="24"/>
          <w:szCs w:val="24"/>
          <w:u w:val="single"/>
        </w:rPr>
      </w:pPr>
      <w:r>
        <w:rPr>
          <w:rFonts w:ascii="Century Gothic" w:eastAsia="Arial" w:hAnsi="Century Gothic" w:cs="Arial"/>
          <w:b/>
          <w:noProof/>
          <w:color w:val="000000"/>
          <w:sz w:val="40"/>
          <w:szCs w:val="40"/>
        </w:rPr>
        <w:drawing>
          <wp:anchor distT="0" distB="0" distL="114300" distR="114300" simplePos="0" relativeHeight="251660288" behindDoc="0" locked="0" layoutInCell="1" allowOverlap="1" wp14:anchorId="5C5B9566" wp14:editId="127402B0">
            <wp:simplePos x="0" y="0"/>
            <wp:positionH relativeFrom="column">
              <wp:posOffset>8363033</wp:posOffset>
            </wp:positionH>
            <wp:positionV relativeFrom="paragraph">
              <wp:posOffset>-228131</wp:posOffset>
            </wp:positionV>
            <wp:extent cx="1181100" cy="1046117"/>
            <wp:effectExtent l="0" t="0" r="0" b="1905"/>
            <wp:wrapNone/>
            <wp:docPr id="1291328200" name="Picture 129132820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81100" cy="1046117"/>
                    </a:xfrm>
                    <a:prstGeom prst="rect">
                      <a:avLst/>
                    </a:prstGeom>
                  </pic:spPr>
                </pic:pic>
              </a:graphicData>
            </a:graphic>
            <wp14:sizeRelH relativeFrom="margin">
              <wp14:pctWidth>0</wp14:pctWidth>
            </wp14:sizeRelH>
            <wp14:sizeRelV relativeFrom="margin">
              <wp14:pctHeight>0</wp14:pctHeight>
            </wp14:sizeRelV>
          </wp:anchor>
        </w:drawing>
      </w:r>
      <w:r w:rsidRPr="007625FE">
        <w:rPr>
          <w:rFonts w:ascii="Century Gothic" w:eastAsia="Arial" w:hAnsi="Century Gothic" w:cs="Arial"/>
          <w:b/>
          <w:noProof/>
          <w:color w:val="000000"/>
          <w:sz w:val="40"/>
          <w:szCs w:val="40"/>
        </w:rPr>
        <w:drawing>
          <wp:anchor distT="0" distB="0" distL="114300" distR="114300" simplePos="0" relativeHeight="251659264" behindDoc="0" locked="0" layoutInCell="1" allowOverlap="1" wp14:anchorId="6E03325C" wp14:editId="6E646748">
            <wp:simplePos x="0" y="0"/>
            <wp:positionH relativeFrom="column">
              <wp:posOffset>-46797</wp:posOffset>
            </wp:positionH>
            <wp:positionV relativeFrom="paragraph">
              <wp:posOffset>-225121</wp:posOffset>
            </wp:positionV>
            <wp:extent cx="1196340" cy="1005840"/>
            <wp:effectExtent l="0" t="0" r="3810" b="3810"/>
            <wp:wrapNone/>
            <wp:docPr id="647857907" name="Picture 647857907"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196340" cy="10058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F7DB1EB" w14:textId="54ECE426" w:rsidR="00487775" w:rsidRDefault="00487775" w:rsidP="00487775">
      <w:pPr>
        <w:jc w:val="center"/>
        <w:rPr>
          <w:rFonts w:ascii="Century Gothic" w:eastAsia="Arial" w:hAnsi="Century Gothic" w:cs="Arial"/>
          <w:b/>
          <w:color w:val="000000"/>
          <w:sz w:val="40"/>
          <w:szCs w:val="40"/>
        </w:rPr>
      </w:pPr>
      <w:r w:rsidRPr="007625FE">
        <w:rPr>
          <w:rFonts w:ascii="Century Gothic" w:eastAsia="Arial" w:hAnsi="Century Gothic" w:cs="Arial"/>
          <w:b/>
          <w:color w:val="000000"/>
          <w:sz w:val="40"/>
          <w:szCs w:val="40"/>
        </w:rPr>
        <w:t>Christ the Sower Ecumenical Primary School</w:t>
      </w:r>
    </w:p>
    <w:p w14:paraId="1D0E16A8" w14:textId="6300B127" w:rsidR="001B4E7E" w:rsidRDefault="00487775" w:rsidP="00487775">
      <w:pPr>
        <w:jc w:val="center"/>
        <w:rPr>
          <w:rFonts w:ascii="Century Gothic" w:eastAsia="Calibri" w:hAnsi="Century Gothic" w:cs="Times New Roman"/>
          <w:b/>
          <w:color w:val="C00000"/>
          <w:sz w:val="24"/>
          <w:szCs w:val="24"/>
          <w:u w:val="single"/>
        </w:rPr>
      </w:pPr>
      <w:r>
        <w:rPr>
          <w:rFonts w:ascii="Century Gothic" w:eastAsia="Arial" w:hAnsi="Century Gothic" w:cs="Arial"/>
          <w:b/>
          <w:color w:val="000000"/>
          <w:sz w:val="40"/>
          <w:szCs w:val="40"/>
        </w:rPr>
        <w:t>Science Progression of Skills and Knowledge Overview</w:t>
      </w:r>
    </w:p>
    <w:p w14:paraId="145ED489" w14:textId="06875FD4" w:rsidR="000E7175" w:rsidRPr="009163F3" w:rsidRDefault="00502316" w:rsidP="00487775">
      <w:pPr>
        <w:rPr>
          <w:rFonts w:ascii="Century Gothic" w:eastAsia="Calibri" w:hAnsi="Century Gothic" w:cs="Times New Roman"/>
          <w:b/>
          <w:color w:val="C00000"/>
          <w:sz w:val="24"/>
          <w:szCs w:val="24"/>
          <w:u w:val="single"/>
        </w:rPr>
      </w:pPr>
      <w:r>
        <w:rPr>
          <w:rFonts w:ascii="Century Gothic" w:eastAsia="Calibri" w:hAnsi="Century Gothic" w:cs="Times New Roman"/>
          <w:b/>
          <w:color w:val="C00000"/>
          <w:sz w:val="24"/>
          <w:szCs w:val="24"/>
          <w:u w:val="single"/>
        </w:rPr>
        <w:t>Materials</w:t>
      </w:r>
    </w:p>
    <w:tbl>
      <w:tblPr>
        <w:tblStyle w:val="TableGrid22"/>
        <w:tblW w:w="0" w:type="auto"/>
        <w:tblLook w:val="04A0" w:firstRow="1" w:lastRow="0" w:firstColumn="1" w:lastColumn="0" w:noHBand="0" w:noVBand="1"/>
      </w:tblPr>
      <w:tblGrid>
        <w:gridCol w:w="1250"/>
        <w:gridCol w:w="4504"/>
        <w:gridCol w:w="4022"/>
        <w:gridCol w:w="4892"/>
      </w:tblGrid>
      <w:tr w:rsidR="009D1E62" w:rsidRPr="0026609E" w14:paraId="460A2D51" w14:textId="7AF7BAD5" w:rsidTr="00487775">
        <w:tc>
          <w:tcPr>
            <w:tcW w:w="1250" w:type="dxa"/>
          </w:tcPr>
          <w:p w14:paraId="6A741663" w14:textId="7E24EA20" w:rsidR="009D1E62" w:rsidRPr="0026609E" w:rsidRDefault="009D1E62" w:rsidP="009D1E62">
            <w:pPr>
              <w:spacing w:after="160" w:line="259" w:lineRule="auto"/>
              <w:jc w:val="center"/>
              <w:rPr>
                <w:rFonts w:ascii="Century Gothic" w:hAnsi="Century Gothic"/>
                <w:b/>
                <w:sz w:val="18"/>
                <w:szCs w:val="18"/>
              </w:rPr>
            </w:pPr>
            <w:bookmarkStart w:id="0" w:name="_Hlk81470739"/>
          </w:p>
        </w:tc>
        <w:tc>
          <w:tcPr>
            <w:tcW w:w="4504" w:type="dxa"/>
          </w:tcPr>
          <w:p w14:paraId="028BBE24" w14:textId="00D7457E" w:rsidR="009D1E62" w:rsidRPr="0026609E" w:rsidRDefault="009D1E62" w:rsidP="009D1E62">
            <w:pPr>
              <w:ind w:left="720"/>
              <w:contextualSpacing/>
              <w:rPr>
                <w:rFonts w:ascii="Century Gothic" w:hAnsi="Century Gothic"/>
                <w:b/>
                <w:sz w:val="18"/>
                <w:szCs w:val="18"/>
                <w:u w:val="single"/>
              </w:rPr>
            </w:pPr>
            <w:r w:rsidRPr="00C51B2C">
              <w:rPr>
                <w:rFonts w:ascii="Century Gothic" w:hAnsi="Century Gothic"/>
                <w:b/>
                <w:sz w:val="24"/>
                <w:szCs w:val="24"/>
                <w:u w:val="single"/>
              </w:rPr>
              <w:t>National Curriculum Aims</w:t>
            </w:r>
          </w:p>
        </w:tc>
        <w:tc>
          <w:tcPr>
            <w:tcW w:w="4022" w:type="dxa"/>
          </w:tcPr>
          <w:p w14:paraId="1F58EEEC" w14:textId="5D919670" w:rsidR="009D1E62" w:rsidRPr="0026609E" w:rsidRDefault="009D1E62" w:rsidP="009D1E62">
            <w:pPr>
              <w:ind w:left="720"/>
              <w:contextualSpacing/>
              <w:rPr>
                <w:rFonts w:ascii="Century Gothic" w:hAnsi="Century Gothic"/>
                <w:sz w:val="18"/>
                <w:szCs w:val="18"/>
                <w:highlight w:val="yellow"/>
              </w:rPr>
            </w:pPr>
            <w:r w:rsidRPr="00C51B2C">
              <w:rPr>
                <w:rFonts w:ascii="Century Gothic" w:hAnsi="Century Gothic"/>
                <w:b/>
                <w:sz w:val="24"/>
                <w:szCs w:val="24"/>
                <w:u w:val="single"/>
              </w:rPr>
              <w:t>Progression of Skills</w:t>
            </w:r>
          </w:p>
        </w:tc>
        <w:tc>
          <w:tcPr>
            <w:tcW w:w="4892" w:type="dxa"/>
          </w:tcPr>
          <w:p w14:paraId="35453236" w14:textId="77777777" w:rsidR="009D1E62" w:rsidRDefault="009D1E62" w:rsidP="009D1E62">
            <w:pPr>
              <w:contextualSpacing/>
              <w:jc w:val="center"/>
              <w:rPr>
                <w:rFonts w:ascii="Century Gothic" w:hAnsi="Century Gothic"/>
                <w:b/>
                <w:sz w:val="24"/>
                <w:szCs w:val="24"/>
                <w:u w:val="single"/>
              </w:rPr>
            </w:pPr>
            <w:r w:rsidRPr="00C51B2C">
              <w:rPr>
                <w:rFonts w:ascii="Century Gothic" w:hAnsi="Century Gothic"/>
                <w:b/>
                <w:sz w:val="24"/>
                <w:szCs w:val="24"/>
                <w:u w:val="single"/>
              </w:rPr>
              <w:t>Progression of Knowledge</w:t>
            </w:r>
          </w:p>
          <w:p w14:paraId="0CC76A67" w14:textId="77777777" w:rsidR="009D1E62" w:rsidRPr="0026609E" w:rsidRDefault="009D1E62" w:rsidP="009D1E62">
            <w:pPr>
              <w:ind w:left="720"/>
              <w:contextualSpacing/>
              <w:rPr>
                <w:rFonts w:ascii="Century Gothic" w:hAnsi="Century Gothic"/>
                <w:sz w:val="18"/>
                <w:szCs w:val="18"/>
                <w:highlight w:val="yellow"/>
              </w:rPr>
            </w:pPr>
          </w:p>
        </w:tc>
      </w:tr>
      <w:tr w:rsidR="004F7BF5" w:rsidRPr="0026609E" w14:paraId="0141C2D8" w14:textId="77777777" w:rsidTr="00EA42B1">
        <w:tc>
          <w:tcPr>
            <w:tcW w:w="1250" w:type="dxa"/>
          </w:tcPr>
          <w:p w14:paraId="7C96B5CE" w14:textId="4A9D64AE" w:rsidR="004F7BF5" w:rsidRPr="0026609E" w:rsidRDefault="004F7BF5" w:rsidP="009D1E62">
            <w:pPr>
              <w:jc w:val="center"/>
              <w:rPr>
                <w:rFonts w:ascii="Century Gothic" w:hAnsi="Century Gothic"/>
                <w:b/>
                <w:sz w:val="18"/>
                <w:szCs w:val="18"/>
              </w:rPr>
            </w:pPr>
            <w:r w:rsidRPr="0026609E">
              <w:rPr>
                <w:rFonts w:ascii="Century Gothic" w:hAnsi="Century Gothic"/>
                <w:b/>
                <w:sz w:val="18"/>
                <w:szCs w:val="18"/>
              </w:rPr>
              <w:t>Early learning goal</w:t>
            </w:r>
          </w:p>
        </w:tc>
        <w:tc>
          <w:tcPr>
            <w:tcW w:w="13418" w:type="dxa"/>
            <w:gridSpan w:val="3"/>
          </w:tcPr>
          <w:p w14:paraId="70E7A214" w14:textId="47D52341" w:rsidR="004F7BF5" w:rsidRPr="004F7BF5" w:rsidRDefault="004F7BF5" w:rsidP="004F7BF5">
            <w:pPr>
              <w:contextualSpacing/>
              <w:rPr>
                <w:rFonts w:ascii="Century Gothic" w:hAnsi="Century Gothic"/>
                <w:sz w:val="18"/>
                <w:szCs w:val="18"/>
              </w:rPr>
            </w:pPr>
            <w:r w:rsidRPr="009163F3">
              <w:rPr>
                <w:rFonts w:ascii="Century Gothic" w:hAnsi="Century Gothic"/>
                <w:color w:val="7030A0"/>
                <w:sz w:val="18"/>
                <w:szCs w:val="18"/>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p>
        </w:tc>
      </w:tr>
      <w:tr w:rsidR="009D1E62" w:rsidRPr="0026609E" w14:paraId="6D439452" w14:textId="0FF44D7F" w:rsidTr="00487775">
        <w:tc>
          <w:tcPr>
            <w:tcW w:w="1250" w:type="dxa"/>
          </w:tcPr>
          <w:p w14:paraId="0F7945C9" w14:textId="77777777" w:rsidR="009D1E62" w:rsidRPr="0026609E" w:rsidRDefault="009D1E62" w:rsidP="009D1E62">
            <w:pPr>
              <w:spacing w:after="160" w:line="259" w:lineRule="auto"/>
              <w:jc w:val="center"/>
              <w:rPr>
                <w:rFonts w:ascii="Century Gothic" w:hAnsi="Century Gothic"/>
                <w:b/>
                <w:sz w:val="18"/>
                <w:szCs w:val="18"/>
              </w:rPr>
            </w:pPr>
            <w:r w:rsidRPr="0026609E">
              <w:rPr>
                <w:rFonts w:ascii="Century Gothic" w:hAnsi="Century Gothic"/>
                <w:b/>
                <w:sz w:val="18"/>
                <w:szCs w:val="18"/>
              </w:rPr>
              <w:t>Year 1</w:t>
            </w:r>
          </w:p>
        </w:tc>
        <w:tc>
          <w:tcPr>
            <w:tcW w:w="4504" w:type="dxa"/>
          </w:tcPr>
          <w:p w14:paraId="3A76F3D5" w14:textId="77777777" w:rsidR="009D1E62" w:rsidRPr="00D150CB" w:rsidRDefault="009D1E62" w:rsidP="009D1E62">
            <w:pPr>
              <w:pStyle w:val="ListParagraph"/>
              <w:numPr>
                <w:ilvl w:val="0"/>
                <w:numId w:val="2"/>
              </w:numPr>
              <w:spacing w:after="0" w:line="240" w:lineRule="auto"/>
              <w:rPr>
                <w:rFonts w:ascii="Century Gothic" w:hAnsi="Century Gothic"/>
                <w:sz w:val="18"/>
                <w:szCs w:val="18"/>
              </w:rPr>
            </w:pPr>
            <w:r w:rsidRPr="00D150CB">
              <w:rPr>
                <w:rFonts w:ascii="Century Gothic" w:hAnsi="Century Gothic"/>
                <w:sz w:val="18"/>
                <w:szCs w:val="18"/>
              </w:rPr>
              <w:t>Distinguish between an object and the material from which it is made.</w:t>
            </w:r>
          </w:p>
          <w:p w14:paraId="0074F49F" w14:textId="77777777" w:rsidR="009D1E62" w:rsidRPr="00D150CB" w:rsidRDefault="009D1E62" w:rsidP="009D1E62">
            <w:pPr>
              <w:pStyle w:val="ListParagraph"/>
              <w:numPr>
                <w:ilvl w:val="0"/>
                <w:numId w:val="2"/>
              </w:numPr>
              <w:spacing w:after="0" w:line="240" w:lineRule="auto"/>
              <w:rPr>
                <w:rFonts w:ascii="Century Gothic" w:hAnsi="Century Gothic"/>
                <w:sz w:val="18"/>
                <w:szCs w:val="18"/>
              </w:rPr>
            </w:pPr>
            <w:r w:rsidRPr="00D150CB">
              <w:rPr>
                <w:rFonts w:ascii="Century Gothic" w:hAnsi="Century Gothic"/>
                <w:sz w:val="18"/>
                <w:szCs w:val="18"/>
              </w:rPr>
              <w:t>Identify and name a variety of everyday materials, including wood, plastic, glass, metal, water, and rock.</w:t>
            </w:r>
          </w:p>
          <w:p w14:paraId="21D91AC1" w14:textId="77777777" w:rsidR="009D1E62" w:rsidRPr="00D150CB" w:rsidRDefault="009D1E62" w:rsidP="009D1E62">
            <w:pPr>
              <w:pStyle w:val="ListParagraph"/>
              <w:numPr>
                <w:ilvl w:val="0"/>
                <w:numId w:val="2"/>
              </w:numPr>
              <w:spacing w:after="0" w:line="240" w:lineRule="auto"/>
              <w:rPr>
                <w:rFonts w:ascii="Century Gothic" w:hAnsi="Century Gothic"/>
                <w:sz w:val="18"/>
                <w:szCs w:val="18"/>
              </w:rPr>
            </w:pPr>
            <w:r w:rsidRPr="00D150CB">
              <w:rPr>
                <w:rFonts w:ascii="Century Gothic" w:hAnsi="Century Gothic"/>
                <w:sz w:val="18"/>
                <w:szCs w:val="18"/>
              </w:rPr>
              <w:t>Describe the simple physical properties of a variety of everyday materials.</w:t>
            </w:r>
          </w:p>
          <w:p w14:paraId="20E43149" w14:textId="77777777" w:rsidR="009D1E62" w:rsidRPr="00D150CB" w:rsidRDefault="009D1E62" w:rsidP="009D1E62">
            <w:pPr>
              <w:pStyle w:val="ListParagraph"/>
              <w:numPr>
                <w:ilvl w:val="0"/>
                <w:numId w:val="2"/>
              </w:numPr>
              <w:spacing w:after="0" w:line="240" w:lineRule="auto"/>
              <w:rPr>
                <w:rFonts w:ascii="Century Gothic" w:hAnsi="Century Gothic"/>
                <w:sz w:val="18"/>
                <w:szCs w:val="18"/>
              </w:rPr>
            </w:pPr>
            <w:r w:rsidRPr="00D150CB">
              <w:rPr>
                <w:rFonts w:ascii="Century Gothic" w:hAnsi="Century Gothic"/>
                <w:sz w:val="18"/>
                <w:szCs w:val="18"/>
              </w:rPr>
              <w:t xml:space="preserve">Compare and group together a variety of everyday materials </w:t>
            </w:r>
            <w:proofErr w:type="gramStart"/>
            <w:r w:rsidRPr="00D150CB">
              <w:rPr>
                <w:rFonts w:ascii="Century Gothic" w:hAnsi="Century Gothic"/>
                <w:sz w:val="18"/>
                <w:szCs w:val="18"/>
              </w:rPr>
              <w:t>on the basis of</w:t>
            </w:r>
            <w:proofErr w:type="gramEnd"/>
            <w:r w:rsidRPr="00D150CB">
              <w:rPr>
                <w:rFonts w:ascii="Century Gothic" w:hAnsi="Century Gothic"/>
                <w:sz w:val="18"/>
                <w:szCs w:val="18"/>
              </w:rPr>
              <w:t xml:space="preserve"> their simple physical properties.</w:t>
            </w:r>
          </w:p>
        </w:tc>
        <w:tc>
          <w:tcPr>
            <w:tcW w:w="4022" w:type="dxa"/>
          </w:tcPr>
          <w:p w14:paraId="00226DE4" w14:textId="4830EE71" w:rsidR="008952C8" w:rsidRPr="00D150CB" w:rsidRDefault="00962979" w:rsidP="00D150CB">
            <w:pPr>
              <w:pStyle w:val="ListParagraph"/>
              <w:numPr>
                <w:ilvl w:val="0"/>
                <w:numId w:val="2"/>
              </w:numPr>
              <w:spacing w:after="0" w:line="265" w:lineRule="auto"/>
              <w:rPr>
                <w:rFonts w:ascii="Century Gothic" w:hAnsi="Century Gothic"/>
                <w:sz w:val="18"/>
                <w:szCs w:val="18"/>
              </w:rPr>
            </w:pPr>
            <w:r w:rsidRPr="00D150CB">
              <w:rPr>
                <w:rFonts w:ascii="Century Gothic" w:hAnsi="Century Gothic"/>
                <w:sz w:val="18"/>
                <w:szCs w:val="18"/>
              </w:rPr>
              <w:t>Identify and name what an object is</w:t>
            </w:r>
            <w:r w:rsidR="008952C8" w:rsidRPr="00D150CB">
              <w:rPr>
                <w:rFonts w:ascii="Century Gothic" w:hAnsi="Century Gothic"/>
                <w:sz w:val="18"/>
                <w:szCs w:val="18"/>
              </w:rPr>
              <w:t xml:space="preserve"> made from, including wood,</w:t>
            </w:r>
            <w:r w:rsidR="00D150CB">
              <w:rPr>
                <w:rFonts w:ascii="Century Gothic" w:hAnsi="Century Gothic"/>
                <w:sz w:val="18"/>
                <w:szCs w:val="18"/>
              </w:rPr>
              <w:t xml:space="preserve"> </w:t>
            </w:r>
            <w:r w:rsidR="008952C8" w:rsidRPr="00D150CB">
              <w:rPr>
                <w:rFonts w:ascii="Century Gothic" w:hAnsi="Century Gothic"/>
                <w:sz w:val="18"/>
                <w:szCs w:val="18"/>
              </w:rPr>
              <w:t>plastic, glass, metal, water and rock.</w:t>
            </w:r>
          </w:p>
          <w:p w14:paraId="41897A39" w14:textId="77777777" w:rsidR="00D150CB" w:rsidRDefault="008952C8" w:rsidP="00D150CB">
            <w:pPr>
              <w:pStyle w:val="ListParagraph"/>
              <w:numPr>
                <w:ilvl w:val="0"/>
                <w:numId w:val="2"/>
              </w:numPr>
              <w:spacing w:after="0" w:line="265" w:lineRule="auto"/>
              <w:ind w:right="34"/>
              <w:rPr>
                <w:rFonts w:ascii="Century Gothic" w:hAnsi="Century Gothic"/>
                <w:sz w:val="18"/>
                <w:szCs w:val="18"/>
              </w:rPr>
            </w:pPr>
            <w:r w:rsidRPr="00D150CB">
              <w:rPr>
                <w:rFonts w:ascii="Century Gothic" w:hAnsi="Century Gothic"/>
                <w:sz w:val="18"/>
                <w:szCs w:val="18"/>
              </w:rPr>
              <w:t>Investigate and describe the simple physical properties of some everyday materials, such as hard or soft;</w:t>
            </w:r>
            <w:r w:rsidR="00D150CB" w:rsidRPr="00D150CB">
              <w:rPr>
                <w:rFonts w:ascii="Century Gothic" w:hAnsi="Century Gothic"/>
                <w:sz w:val="18"/>
                <w:szCs w:val="18"/>
              </w:rPr>
              <w:t xml:space="preserve"> </w:t>
            </w:r>
            <w:r w:rsidRPr="00D150CB">
              <w:rPr>
                <w:rFonts w:ascii="Century Gothic" w:hAnsi="Century Gothic"/>
                <w:sz w:val="18"/>
                <w:szCs w:val="18"/>
              </w:rPr>
              <w:t>stretchy or stiff;</w:t>
            </w:r>
            <w:r w:rsidR="00D150CB" w:rsidRPr="00D150CB">
              <w:rPr>
                <w:rFonts w:ascii="Century Gothic" w:hAnsi="Century Gothic"/>
                <w:sz w:val="18"/>
                <w:szCs w:val="18"/>
              </w:rPr>
              <w:t xml:space="preserve"> </w:t>
            </w:r>
            <w:r w:rsidRPr="00D150CB">
              <w:rPr>
                <w:rFonts w:ascii="Century Gothic" w:hAnsi="Century Gothic"/>
                <w:sz w:val="18"/>
                <w:szCs w:val="18"/>
              </w:rPr>
              <w:t>rough or</w:t>
            </w:r>
            <w:r w:rsidR="00D150CB" w:rsidRPr="00D150CB">
              <w:rPr>
                <w:rFonts w:ascii="Century Gothic" w:hAnsi="Century Gothic"/>
                <w:sz w:val="18"/>
                <w:szCs w:val="18"/>
              </w:rPr>
              <w:t xml:space="preserve"> </w:t>
            </w:r>
            <w:r w:rsidRPr="00D150CB">
              <w:rPr>
                <w:rFonts w:ascii="Century Gothic" w:hAnsi="Century Gothic"/>
                <w:sz w:val="18"/>
                <w:szCs w:val="18"/>
              </w:rPr>
              <w:t>smooth;</w:t>
            </w:r>
            <w:r w:rsidR="00D150CB" w:rsidRPr="00D150CB">
              <w:rPr>
                <w:rFonts w:ascii="Century Gothic" w:hAnsi="Century Gothic"/>
                <w:sz w:val="18"/>
                <w:szCs w:val="18"/>
              </w:rPr>
              <w:t xml:space="preserve"> </w:t>
            </w:r>
            <w:r w:rsidRPr="00D150CB">
              <w:rPr>
                <w:rFonts w:ascii="Century Gothic" w:hAnsi="Century Gothic"/>
                <w:sz w:val="18"/>
                <w:szCs w:val="18"/>
              </w:rPr>
              <w:t>opaque or</w:t>
            </w:r>
            <w:r w:rsidR="00D150CB" w:rsidRPr="00D150CB">
              <w:rPr>
                <w:rFonts w:ascii="Century Gothic" w:hAnsi="Century Gothic"/>
                <w:sz w:val="18"/>
                <w:szCs w:val="18"/>
              </w:rPr>
              <w:t xml:space="preserve"> </w:t>
            </w:r>
            <w:r w:rsidRPr="00D150CB">
              <w:rPr>
                <w:rFonts w:ascii="Century Gothic" w:hAnsi="Century Gothic"/>
                <w:sz w:val="18"/>
                <w:szCs w:val="18"/>
              </w:rPr>
              <w:t xml:space="preserve">transparent; bendy or rigid; waterproof or not waterproof and magnetic or nonmagnetic. </w:t>
            </w:r>
          </w:p>
          <w:p w14:paraId="22B35D85" w14:textId="1FA12365" w:rsidR="009D1E62" w:rsidRPr="00D150CB" w:rsidRDefault="008952C8" w:rsidP="00D150CB">
            <w:pPr>
              <w:pStyle w:val="ListParagraph"/>
              <w:numPr>
                <w:ilvl w:val="0"/>
                <w:numId w:val="2"/>
              </w:numPr>
              <w:spacing w:after="0" w:line="265" w:lineRule="auto"/>
              <w:ind w:right="34"/>
              <w:rPr>
                <w:rFonts w:ascii="Century Gothic" w:hAnsi="Century Gothic"/>
                <w:sz w:val="18"/>
                <w:szCs w:val="18"/>
              </w:rPr>
            </w:pPr>
            <w:r w:rsidRPr="00D150CB">
              <w:rPr>
                <w:rFonts w:ascii="Century Gothic" w:hAnsi="Century Gothic"/>
                <w:sz w:val="18"/>
                <w:szCs w:val="18"/>
              </w:rPr>
              <w:t>Compare and</w:t>
            </w:r>
            <w:r w:rsidR="00D150CB">
              <w:rPr>
                <w:rFonts w:ascii="Century Gothic" w:hAnsi="Century Gothic"/>
                <w:sz w:val="18"/>
                <w:szCs w:val="18"/>
              </w:rPr>
              <w:t xml:space="preserve"> </w:t>
            </w:r>
            <w:r w:rsidRPr="00D150CB">
              <w:rPr>
                <w:rFonts w:ascii="Century Gothic" w:hAnsi="Century Gothic"/>
                <w:sz w:val="18"/>
                <w:szCs w:val="18"/>
              </w:rPr>
              <w:t>group materials in a variety of</w:t>
            </w:r>
            <w:r w:rsidR="00D150CB">
              <w:rPr>
                <w:rFonts w:ascii="Century Gothic" w:hAnsi="Century Gothic"/>
                <w:sz w:val="18"/>
                <w:szCs w:val="18"/>
              </w:rPr>
              <w:t xml:space="preserve"> </w:t>
            </w:r>
            <w:r w:rsidRPr="00D150CB">
              <w:rPr>
                <w:rFonts w:ascii="Century Gothic" w:hAnsi="Century Gothic"/>
                <w:sz w:val="18"/>
                <w:szCs w:val="18"/>
              </w:rPr>
              <w:t>ways, such as based on</w:t>
            </w:r>
            <w:r w:rsidR="00D150CB" w:rsidRPr="00D150CB">
              <w:rPr>
                <w:rFonts w:ascii="Century Gothic" w:hAnsi="Century Gothic"/>
                <w:sz w:val="18"/>
                <w:szCs w:val="18"/>
              </w:rPr>
              <w:t xml:space="preserve"> </w:t>
            </w:r>
            <w:r w:rsidRPr="00D150CB">
              <w:rPr>
                <w:rFonts w:ascii="Century Gothic" w:hAnsi="Century Gothic"/>
                <w:sz w:val="18"/>
                <w:szCs w:val="18"/>
              </w:rPr>
              <w:t>their physical properties; being natural or man-made.</w:t>
            </w:r>
          </w:p>
        </w:tc>
        <w:tc>
          <w:tcPr>
            <w:tcW w:w="4892" w:type="dxa"/>
          </w:tcPr>
          <w:p w14:paraId="45B73BF8" w14:textId="77777777" w:rsidR="00A529B8" w:rsidRDefault="00F51E6A" w:rsidP="00D150CB">
            <w:pPr>
              <w:pStyle w:val="ListParagraph"/>
              <w:numPr>
                <w:ilvl w:val="0"/>
                <w:numId w:val="16"/>
              </w:numPr>
              <w:spacing w:after="7" w:line="258" w:lineRule="auto"/>
              <w:ind w:right="74"/>
              <w:rPr>
                <w:rFonts w:ascii="Century Gothic" w:hAnsi="Century Gothic"/>
                <w:sz w:val="18"/>
                <w:szCs w:val="18"/>
              </w:rPr>
            </w:pPr>
            <w:r w:rsidRPr="00D150CB">
              <w:rPr>
                <w:rFonts w:ascii="Century Gothic" w:hAnsi="Century Gothic"/>
                <w:sz w:val="18"/>
                <w:szCs w:val="18"/>
              </w:rPr>
              <w:t>A material is what an object is made from.</w:t>
            </w:r>
          </w:p>
          <w:p w14:paraId="6DD8C23B" w14:textId="30C30C2F" w:rsidR="00F2323D" w:rsidRDefault="00F51E6A" w:rsidP="00D150CB">
            <w:pPr>
              <w:pStyle w:val="ListParagraph"/>
              <w:numPr>
                <w:ilvl w:val="0"/>
                <w:numId w:val="16"/>
              </w:numPr>
              <w:spacing w:after="7" w:line="258" w:lineRule="auto"/>
              <w:ind w:right="74"/>
              <w:rPr>
                <w:rFonts w:ascii="Century Gothic" w:hAnsi="Century Gothic"/>
                <w:sz w:val="18"/>
                <w:szCs w:val="18"/>
              </w:rPr>
            </w:pPr>
            <w:r w:rsidRPr="00D150CB">
              <w:rPr>
                <w:rFonts w:ascii="Century Gothic" w:hAnsi="Century Gothic"/>
                <w:sz w:val="18"/>
                <w:szCs w:val="18"/>
              </w:rPr>
              <w:t>Everyday materials include wood, plastic, glass, metal, water, rock, brick, paper and fabric</w:t>
            </w:r>
          </w:p>
          <w:p w14:paraId="2A4DBA29" w14:textId="712AF2CD" w:rsidR="009D1E62" w:rsidRPr="00F2323D" w:rsidRDefault="00F51E6A" w:rsidP="00F2323D">
            <w:pPr>
              <w:pStyle w:val="ListParagraph"/>
              <w:numPr>
                <w:ilvl w:val="0"/>
                <w:numId w:val="16"/>
              </w:numPr>
              <w:spacing w:after="7" w:line="258" w:lineRule="auto"/>
              <w:ind w:right="74"/>
              <w:rPr>
                <w:rFonts w:ascii="Century Gothic" w:hAnsi="Century Gothic"/>
                <w:sz w:val="18"/>
                <w:szCs w:val="18"/>
              </w:rPr>
            </w:pPr>
            <w:r w:rsidRPr="00D150CB">
              <w:rPr>
                <w:rFonts w:ascii="Century Gothic" w:hAnsi="Century Gothic"/>
                <w:sz w:val="18"/>
                <w:szCs w:val="18"/>
              </w:rPr>
              <w:t>Materials have different properties, such</w:t>
            </w:r>
            <w:r w:rsidR="00F2323D">
              <w:rPr>
                <w:rFonts w:ascii="Century Gothic" w:hAnsi="Century Gothic"/>
                <w:sz w:val="18"/>
                <w:szCs w:val="18"/>
              </w:rPr>
              <w:t xml:space="preserve"> </w:t>
            </w:r>
            <w:r w:rsidRPr="00F2323D">
              <w:rPr>
                <w:rFonts w:ascii="Century Gothic" w:hAnsi="Century Gothic"/>
                <w:sz w:val="18"/>
                <w:szCs w:val="18"/>
              </w:rPr>
              <w:t>as hard or soft; stretchy or stiff; rough or smooth; opaque or transparent; bendy or rigid; waterproof or not waterproof; magnetic or nonmagnetic. Materials can be grouped according to their properties.</w:t>
            </w:r>
          </w:p>
        </w:tc>
      </w:tr>
      <w:tr w:rsidR="009D1E62" w:rsidRPr="0026609E" w14:paraId="6A9A074E" w14:textId="0C4299AD" w:rsidTr="00487775">
        <w:tc>
          <w:tcPr>
            <w:tcW w:w="1250" w:type="dxa"/>
          </w:tcPr>
          <w:p w14:paraId="549E0B55" w14:textId="77777777" w:rsidR="009D1E62" w:rsidRPr="0026609E" w:rsidRDefault="009D1E62" w:rsidP="009D1E62">
            <w:pPr>
              <w:spacing w:after="160" w:line="259" w:lineRule="auto"/>
              <w:jc w:val="center"/>
              <w:rPr>
                <w:rFonts w:ascii="Century Gothic" w:hAnsi="Century Gothic"/>
                <w:b/>
                <w:sz w:val="18"/>
                <w:szCs w:val="18"/>
              </w:rPr>
            </w:pPr>
            <w:r w:rsidRPr="0026609E">
              <w:rPr>
                <w:rFonts w:ascii="Century Gothic" w:hAnsi="Century Gothic"/>
                <w:b/>
                <w:sz w:val="18"/>
                <w:szCs w:val="18"/>
              </w:rPr>
              <w:t>Year 2</w:t>
            </w:r>
          </w:p>
        </w:tc>
        <w:tc>
          <w:tcPr>
            <w:tcW w:w="4504" w:type="dxa"/>
          </w:tcPr>
          <w:p w14:paraId="4E258F93" w14:textId="77777777" w:rsidR="009D1E62" w:rsidRPr="00D150CB" w:rsidRDefault="009D1E62" w:rsidP="009D1E62">
            <w:pPr>
              <w:numPr>
                <w:ilvl w:val="0"/>
                <w:numId w:val="2"/>
              </w:numPr>
              <w:contextualSpacing/>
              <w:rPr>
                <w:rFonts w:ascii="Century Gothic" w:hAnsi="Century Gothic"/>
                <w:sz w:val="18"/>
                <w:szCs w:val="18"/>
              </w:rPr>
            </w:pPr>
            <w:r w:rsidRPr="00D150CB">
              <w:rPr>
                <w:rFonts w:ascii="Century Gothic" w:hAnsi="Century Gothic"/>
                <w:sz w:val="18"/>
                <w:szCs w:val="18"/>
              </w:rPr>
              <w:t xml:space="preserve">Identify and compare the suitability of a variety of everyday materials, including wood, metal, plastic, glass, brick, rock, paper and cardboard for </w:t>
            </w:r>
            <w:proofErr w:type="gramStart"/>
            <w:r w:rsidRPr="00D150CB">
              <w:rPr>
                <w:rFonts w:ascii="Century Gothic" w:hAnsi="Century Gothic"/>
                <w:sz w:val="18"/>
                <w:szCs w:val="18"/>
              </w:rPr>
              <w:t>particular uses</w:t>
            </w:r>
            <w:proofErr w:type="gramEnd"/>
            <w:r w:rsidRPr="00D150CB">
              <w:rPr>
                <w:rFonts w:ascii="Century Gothic" w:hAnsi="Century Gothic"/>
                <w:sz w:val="18"/>
                <w:szCs w:val="18"/>
              </w:rPr>
              <w:t>.</w:t>
            </w:r>
          </w:p>
          <w:p w14:paraId="1201D020" w14:textId="77777777" w:rsidR="009D1E62" w:rsidRPr="00D150CB" w:rsidRDefault="009D1E62" w:rsidP="009D1E62">
            <w:pPr>
              <w:numPr>
                <w:ilvl w:val="0"/>
                <w:numId w:val="2"/>
              </w:numPr>
              <w:spacing w:after="160" w:line="259" w:lineRule="auto"/>
              <w:contextualSpacing/>
              <w:rPr>
                <w:rFonts w:ascii="Century Gothic" w:hAnsi="Century Gothic"/>
                <w:b/>
                <w:sz w:val="18"/>
                <w:szCs w:val="18"/>
                <w:u w:val="single"/>
              </w:rPr>
            </w:pPr>
            <w:r w:rsidRPr="00D150CB">
              <w:rPr>
                <w:rFonts w:ascii="Century Gothic" w:hAnsi="Century Gothic"/>
                <w:sz w:val="18"/>
                <w:szCs w:val="18"/>
              </w:rPr>
              <w:lastRenderedPageBreak/>
              <w:t>Find out how the shapes of solid objects made from some materials can be changed by squashing, bending, twisting and stretching.</w:t>
            </w:r>
          </w:p>
        </w:tc>
        <w:tc>
          <w:tcPr>
            <w:tcW w:w="4022" w:type="dxa"/>
          </w:tcPr>
          <w:p w14:paraId="04B8AC44" w14:textId="77777777" w:rsidR="00E109FE" w:rsidRDefault="0003507D" w:rsidP="00E109FE">
            <w:pPr>
              <w:pStyle w:val="ListParagraph"/>
              <w:numPr>
                <w:ilvl w:val="0"/>
                <w:numId w:val="16"/>
              </w:numPr>
              <w:spacing w:after="5" w:line="240" w:lineRule="auto"/>
              <w:rPr>
                <w:rFonts w:ascii="Century Gothic" w:hAnsi="Century Gothic"/>
                <w:sz w:val="18"/>
                <w:szCs w:val="18"/>
              </w:rPr>
            </w:pPr>
            <w:r w:rsidRPr="00E109FE">
              <w:rPr>
                <w:rFonts w:ascii="Century Gothic" w:hAnsi="Century Gothic"/>
                <w:sz w:val="18"/>
                <w:szCs w:val="18"/>
              </w:rPr>
              <w:lastRenderedPageBreak/>
              <w:t>Compare the suitability of a</w:t>
            </w:r>
            <w:r w:rsidR="0064759F" w:rsidRPr="00E109FE">
              <w:rPr>
                <w:rFonts w:ascii="Century Gothic" w:hAnsi="Century Gothic"/>
                <w:sz w:val="18"/>
                <w:szCs w:val="18"/>
              </w:rPr>
              <w:t xml:space="preserve"> range of everyday materials for </w:t>
            </w:r>
            <w:proofErr w:type="gramStart"/>
            <w:r w:rsidR="0064759F" w:rsidRPr="00E109FE">
              <w:rPr>
                <w:rFonts w:ascii="Century Gothic" w:hAnsi="Century Gothic"/>
                <w:sz w:val="18"/>
                <w:szCs w:val="18"/>
              </w:rPr>
              <w:t>particular uses</w:t>
            </w:r>
            <w:proofErr w:type="gramEnd"/>
            <w:r w:rsidR="0064759F" w:rsidRPr="00E109FE">
              <w:rPr>
                <w:rFonts w:ascii="Century Gothic" w:hAnsi="Century Gothic"/>
                <w:sz w:val="18"/>
                <w:szCs w:val="18"/>
              </w:rPr>
              <w:t>.</w:t>
            </w:r>
          </w:p>
          <w:p w14:paraId="1FB9B4FA" w14:textId="32C9D9E3" w:rsidR="009D1E62" w:rsidRPr="00E109FE" w:rsidRDefault="0064759F" w:rsidP="00E109FE">
            <w:pPr>
              <w:pStyle w:val="ListParagraph"/>
              <w:numPr>
                <w:ilvl w:val="0"/>
                <w:numId w:val="16"/>
              </w:numPr>
              <w:spacing w:after="5" w:line="240" w:lineRule="auto"/>
              <w:rPr>
                <w:rFonts w:ascii="Century Gothic" w:hAnsi="Century Gothic"/>
                <w:sz w:val="18"/>
                <w:szCs w:val="18"/>
              </w:rPr>
            </w:pPr>
            <w:r w:rsidRPr="00E109FE">
              <w:rPr>
                <w:rFonts w:ascii="Century Gothic" w:hAnsi="Century Gothic"/>
                <w:sz w:val="18"/>
                <w:szCs w:val="18"/>
              </w:rPr>
              <w:t xml:space="preserve"> Describe how some objects and materials can be changed and how these changes can be desirable or undesirable.</w:t>
            </w:r>
          </w:p>
        </w:tc>
        <w:tc>
          <w:tcPr>
            <w:tcW w:w="4892" w:type="dxa"/>
          </w:tcPr>
          <w:p w14:paraId="36910965" w14:textId="77777777" w:rsidR="00E109FE" w:rsidRDefault="00B75EC9" w:rsidP="00E109FE">
            <w:pPr>
              <w:pStyle w:val="ListParagraph"/>
              <w:numPr>
                <w:ilvl w:val="0"/>
                <w:numId w:val="16"/>
              </w:numPr>
              <w:spacing w:after="0" w:line="257" w:lineRule="auto"/>
              <w:rPr>
                <w:rFonts w:ascii="Century Gothic" w:hAnsi="Century Gothic"/>
                <w:sz w:val="18"/>
                <w:szCs w:val="18"/>
              </w:rPr>
            </w:pPr>
            <w:r w:rsidRPr="00E109FE">
              <w:rPr>
                <w:rFonts w:ascii="Century Gothic" w:hAnsi="Century Gothic"/>
                <w:sz w:val="18"/>
                <w:szCs w:val="18"/>
              </w:rPr>
              <w:t xml:space="preserve">A material's physical properties make it suitable for </w:t>
            </w:r>
            <w:proofErr w:type="gramStart"/>
            <w:r w:rsidRPr="00E109FE">
              <w:rPr>
                <w:rFonts w:ascii="Century Gothic" w:hAnsi="Century Gothic"/>
                <w:sz w:val="18"/>
                <w:szCs w:val="18"/>
              </w:rPr>
              <w:t>particular purposes</w:t>
            </w:r>
            <w:proofErr w:type="gramEnd"/>
            <w:r w:rsidRPr="00E109FE">
              <w:rPr>
                <w:rFonts w:ascii="Century Gothic" w:hAnsi="Century Gothic"/>
                <w:sz w:val="18"/>
                <w:szCs w:val="18"/>
              </w:rPr>
              <w:t xml:space="preserve">, such as glass for windows and brick for building walls. </w:t>
            </w:r>
          </w:p>
          <w:p w14:paraId="3CF3FEB1" w14:textId="77777777" w:rsidR="00E109FE" w:rsidRDefault="00B75EC9" w:rsidP="00E109FE">
            <w:pPr>
              <w:pStyle w:val="ListParagraph"/>
              <w:numPr>
                <w:ilvl w:val="0"/>
                <w:numId w:val="16"/>
              </w:numPr>
              <w:spacing w:after="0" w:line="257" w:lineRule="auto"/>
              <w:rPr>
                <w:rFonts w:ascii="Century Gothic" w:hAnsi="Century Gothic"/>
                <w:sz w:val="18"/>
                <w:szCs w:val="18"/>
              </w:rPr>
            </w:pPr>
            <w:r w:rsidRPr="00E109FE">
              <w:rPr>
                <w:rFonts w:ascii="Century Gothic" w:hAnsi="Century Gothic"/>
                <w:sz w:val="18"/>
                <w:szCs w:val="18"/>
              </w:rPr>
              <w:t xml:space="preserve">Many materials are used for more than one purpose, such as metal for cutlery and cars. </w:t>
            </w:r>
          </w:p>
          <w:p w14:paraId="720E462E" w14:textId="75223910" w:rsidR="009D1E62" w:rsidRPr="00E109FE" w:rsidRDefault="00B75EC9" w:rsidP="00E109FE">
            <w:pPr>
              <w:pStyle w:val="ListParagraph"/>
              <w:numPr>
                <w:ilvl w:val="0"/>
                <w:numId w:val="16"/>
              </w:numPr>
              <w:spacing w:after="0" w:line="257" w:lineRule="auto"/>
              <w:rPr>
                <w:rFonts w:ascii="Century Gothic" w:hAnsi="Century Gothic"/>
                <w:sz w:val="18"/>
                <w:szCs w:val="18"/>
              </w:rPr>
            </w:pPr>
            <w:r w:rsidRPr="00E109FE">
              <w:rPr>
                <w:rFonts w:ascii="Century Gothic" w:hAnsi="Century Gothic"/>
                <w:sz w:val="18"/>
                <w:szCs w:val="18"/>
              </w:rPr>
              <w:lastRenderedPageBreak/>
              <w:t>Some objects and materials can be changed by squashing, bending, twisting, stretching, heating, cooling, mixing and being left to decay.</w:t>
            </w:r>
          </w:p>
        </w:tc>
      </w:tr>
      <w:tr w:rsidR="009D1E62" w:rsidRPr="0026609E" w14:paraId="2533D9CF" w14:textId="679B7BB6" w:rsidTr="00487775">
        <w:tc>
          <w:tcPr>
            <w:tcW w:w="1250" w:type="dxa"/>
            <w:shd w:val="clear" w:color="auto" w:fill="BFBFBF" w:themeFill="background1" w:themeFillShade="BF"/>
          </w:tcPr>
          <w:p w14:paraId="32173791" w14:textId="3CDCE184" w:rsidR="009D1E62" w:rsidRPr="0026609E" w:rsidRDefault="003259D7" w:rsidP="009D1E62">
            <w:pPr>
              <w:spacing w:after="160" w:line="259" w:lineRule="auto"/>
              <w:jc w:val="center"/>
              <w:rPr>
                <w:rFonts w:ascii="Century Gothic" w:hAnsi="Century Gothic"/>
                <w:b/>
                <w:sz w:val="18"/>
                <w:szCs w:val="18"/>
              </w:rPr>
            </w:pPr>
            <w:r>
              <w:rPr>
                <w:rFonts w:ascii="Century Gothic" w:hAnsi="Century Gothic"/>
                <w:b/>
                <w:sz w:val="18"/>
                <w:szCs w:val="18"/>
              </w:rPr>
              <w:lastRenderedPageBreak/>
              <w:t>Year 3</w:t>
            </w:r>
          </w:p>
        </w:tc>
        <w:tc>
          <w:tcPr>
            <w:tcW w:w="4504" w:type="dxa"/>
            <w:shd w:val="clear" w:color="auto" w:fill="BFBFBF" w:themeFill="background1" w:themeFillShade="BF"/>
          </w:tcPr>
          <w:p w14:paraId="53169A8C" w14:textId="7F7C68C2" w:rsidR="009D1E62" w:rsidRPr="00D150CB" w:rsidRDefault="009D1E62" w:rsidP="00214935">
            <w:pPr>
              <w:ind w:left="360"/>
              <w:contextualSpacing/>
              <w:rPr>
                <w:rFonts w:ascii="Century Gothic" w:hAnsi="Century Gothic"/>
                <w:color w:val="C00000"/>
                <w:sz w:val="18"/>
                <w:szCs w:val="18"/>
              </w:rPr>
            </w:pPr>
          </w:p>
        </w:tc>
        <w:tc>
          <w:tcPr>
            <w:tcW w:w="4022" w:type="dxa"/>
            <w:shd w:val="clear" w:color="auto" w:fill="BFBFBF" w:themeFill="background1" w:themeFillShade="BF"/>
          </w:tcPr>
          <w:p w14:paraId="75417F86" w14:textId="77777777" w:rsidR="009D1E62" w:rsidRPr="00D150CB" w:rsidRDefault="009D1E62" w:rsidP="00214935">
            <w:pPr>
              <w:ind w:left="360"/>
              <w:contextualSpacing/>
              <w:rPr>
                <w:rFonts w:ascii="Century Gothic" w:hAnsi="Century Gothic"/>
                <w:color w:val="C00000"/>
                <w:sz w:val="18"/>
                <w:szCs w:val="18"/>
              </w:rPr>
            </w:pPr>
          </w:p>
        </w:tc>
        <w:tc>
          <w:tcPr>
            <w:tcW w:w="4892" w:type="dxa"/>
            <w:shd w:val="clear" w:color="auto" w:fill="BFBFBF" w:themeFill="background1" w:themeFillShade="BF"/>
          </w:tcPr>
          <w:p w14:paraId="52E5F060" w14:textId="77777777" w:rsidR="009D1E62" w:rsidRPr="00D150CB" w:rsidRDefault="009D1E62" w:rsidP="00214935">
            <w:pPr>
              <w:ind w:left="360"/>
              <w:contextualSpacing/>
              <w:rPr>
                <w:rFonts w:ascii="Century Gothic" w:hAnsi="Century Gothic"/>
                <w:color w:val="C00000"/>
                <w:sz w:val="18"/>
                <w:szCs w:val="18"/>
              </w:rPr>
            </w:pPr>
          </w:p>
        </w:tc>
      </w:tr>
      <w:tr w:rsidR="009D1E62" w:rsidRPr="0026609E" w14:paraId="580306DA" w14:textId="4D3C68D2" w:rsidTr="00487775">
        <w:tc>
          <w:tcPr>
            <w:tcW w:w="1250" w:type="dxa"/>
            <w:shd w:val="clear" w:color="auto" w:fill="BFBFBF" w:themeFill="background1" w:themeFillShade="BF"/>
          </w:tcPr>
          <w:p w14:paraId="513791B8" w14:textId="77777777" w:rsidR="009D1E62" w:rsidRPr="0026609E" w:rsidRDefault="009D1E62" w:rsidP="009D1E62">
            <w:pPr>
              <w:spacing w:after="160" w:line="259" w:lineRule="auto"/>
              <w:jc w:val="center"/>
              <w:rPr>
                <w:rFonts w:ascii="Century Gothic" w:hAnsi="Century Gothic"/>
                <w:b/>
                <w:sz w:val="18"/>
                <w:szCs w:val="18"/>
              </w:rPr>
            </w:pPr>
            <w:r w:rsidRPr="0026609E">
              <w:rPr>
                <w:rFonts w:ascii="Century Gothic" w:hAnsi="Century Gothic"/>
                <w:b/>
                <w:sz w:val="18"/>
                <w:szCs w:val="18"/>
              </w:rPr>
              <w:t>Year 4</w:t>
            </w:r>
          </w:p>
        </w:tc>
        <w:tc>
          <w:tcPr>
            <w:tcW w:w="4504" w:type="dxa"/>
            <w:shd w:val="clear" w:color="auto" w:fill="BFBFBF" w:themeFill="background1" w:themeFillShade="BF"/>
          </w:tcPr>
          <w:p w14:paraId="72BD0202" w14:textId="6CD5FD19" w:rsidR="009D1E62" w:rsidRPr="00D150CB" w:rsidRDefault="009D1E62" w:rsidP="00487775">
            <w:pPr>
              <w:spacing w:after="160" w:line="259" w:lineRule="auto"/>
              <w:ind w:left="360"/>
              <w:contextualSpacing/>
              <w:rPr>
                <w:rFonts w:ascii="Century Gothic" w:hAnsi="Century Gothic"/>
                <w:b/>
                <w:sz w:val="18"/>
                <w:szCs w:val="18"/>
                <w:u w:val="single"/>
              </w:rPr>
            </w:pPr>
          </w:p>
        </w:tc>
        <w:tc>
          <w:tcPr>
            <w:tcW w:w="4022" w:type="dxa"/>
            <w:shd w:val="clear" w:color="auto" w:fill="BFBFBF" w:themeFill="background1" w:themeFillShade="BF"/>
          </w:tcPr>
          <w:p w14:paraId="23DDD586" w14:textId="77777777" w:rsidR="009D1E62" w:rsidRPr="00D150CB" w:rsidRDefault="009D1E62" w:rsidP="00487775">
            <w:pPr>
              <w:ind w:left="360"/>
              <w:contextualSpacing/>
              <w:rPr>
                <w:rFonts w:ascii="Century Gothic" w:hAnsi="Century Gothic"/>
                <w:sz w:val="18"/>
                <w:szCs w:val="18"/>
              </w:rPr>
            </w:pPr>
          </w:p>
        </w:tc>
        <w:tc>
          <w:tcPr>
            <w:tcW w:w="4892" w:type="dxa"/>
            <w:shd w:val="clear" w:color="auto" w:fill="BFBFBF" w:themeFill="background1" w:themeFillShade="BF"/>
          </w:tcPr>
          <w:p w14:paraId="218E0E4B" w14:textId="77777777" w:rsidR="009D1E62" w:rsidRPr="00D150CB" w:rsidRDefault="009D1E62" w:rsidP="00487775">
            <w:pPr>
              <w:ind w:left="360"/>
              <w:contextualSpacing/>
              <w:rPr>
                <w:rFonts w:ascii="Century Gothic" w:hAnsi="Century Gothic"/>
                <w:sz w:val="18"/>
                <w:szCs w:val="18"/>
              </w:rPr>
            </w:pPr>
          </w:p>
        </w:tc>
      </w:tr>
      <w:tr w:rsidR="009D1E62" w:rsidRPr="0026609E" w14:paraId="0E5123E6" w14:textId="0E770636" w:rsidTr="00487775">
        <w:tc>
          <w:tcPr>
            <w:tcW w:w="1250" w:type="dxa"/>
          </w:tcPr>
          <w:p w14:paraId="072ACA6A" w14:textId="77777777" w:rsidR="009D1E62" w:rsidRPr="0026609E" w:rsidRDefault="009D1E62" w:rsidP="009D1E62">
            <w:pPr>
              <w:spacing w:after="160" w:line="259" w:lineRule="auto"/>
              <w:jc w:val="center"/>
              <w:rPr>
                <w:rFonts w:ascii="Century Gothic" w:hAnsi="Century Gothic"/>
                <w:b/>
                <w:sz w:val="18"/>
                <w:szCs w:val="18"/>
              </w:rPr>
            </w:pPr>
            <w:r w:rsidRPr="0026609E">
              <w:rPr>
                <w:rFonts w:ascii="Century Gothic" w:hAnsi="Century Gothic"/>
                <w:b/>
                <w:sz w:val="18"/>
                <w:szCs w:val="18"/>
              </w:rPr>
              <w:t>Year 5</w:t>
            </w:r>
          </w:p>
        </w:tc>
        <w:tc>
          <w:tcPr>
            <w:tcW w:w="4504" w:type="dxa"/>
          </w:tcPr>
          <w:p w14:paraId="0FA40998" w14:textId="77777777" w:rsidR="009D1E62" w:rsidRPr="00D150CB" w:rsidRDefault="009D1E62" w:rsidP="009D1E62">
            <w:pPr>
              <w:numPr>
                <w:ilvl w:val="0"/>
                <w:numId w:val="2"/>
              </w:numPr>
              <w:contextualSpacing/>
              <w:rPr>
                <w:rFonts w:ascii="Century Gothic" w:hAnsi="Century Gothic"/>
                <w:sz w:val="18"/>
                <w:szCs w:val="18"/>
              </w:rPr>
            </w:pPr>
            <w:r w:rsidRPr="00D150CB">
              <w:rPr>
                <w:rFonts w:ascii="Century Gothic" w:hAnsi="Century Gothic"/>
                <w:sz w:val="18"/>
                <w:szCs w:val="18"/>
              </w:rPr>
              <w:t xml:space="preserve">Compare and group together everyday materials </w:t>
            </w:r>
            <w:proofErr w:type="gramStart"/>
            <w:r w:rsidRPr="00D150CB">
              <w:rPr>
                <w:rFonts w:ascii="Century Gothic" w:hAnsi="Century Gothic"/>
                <w:sz w:val="18"/>
                <w:szCs w:val="18"/>
              </w:rPr>
              <w:t>on the basis of</w:t>
            </w:r>
            <w:proofErr w:type="gramEnd"/>
            <w:r w:rsidRPr="00D150CB">
              <w:rPr>
                <w:rFonts w:ascii="Century Gothic" w:hAnsi="Century Gothic"/>
                <w:sz w:val="18"/>
                <w:szCs w:val="18"/>
              </w:rPr>
              <w:t xml:space="preserve"> their properties, including their hardness, solubility, transparency, conductivity (electrical and thermal), and response to magnets.</w:t>
            </w:r>
          </w:p>
          <w:p w14:paraId="2310D1D4" w14:textId="4A0F511F" w:rsidR="009D1E62" w:rsidRPr="00D150CB" w:rsidRDefault="009D1E62" w:rsidP="009D1E62">
            <w:pPr>
              <w:numPr>
                <w:ilvl w:val="0"/>
                <w:numId w:val="2"/>
              </w:numPr>
              <w:contextualSpacing/>
              <w:rPr>
                <w:rFonts w:ascii="Century Gothic" w:hAnsi="Century Gothic"/>
                <w:sz w:val="18"/>
                <w:szCs w:val="18"/>
              </w:rPr>
            </w:pPr>
            <w:r w:rsidRPr="00D150CB">
              <w:rPr>
                <w:rFonts w:ascii="Century Gothic" w:hAnsi="Century Gothic"/>
                <w:sz w:val="18"/>
                <w:szCs w:val="18"/>
              </w:rPr>
              <w:t xml:space="preserve">Know that some materials will dissolve in liquid to form a </w:t>
            </w:r>
            <w:r w:rsidR="00487775" w:rsidRPr="00D150CB">
              <w:rPr>
                <w:rFonts w:ascii="Century Gothic" w:hAnsi="Century Gothic"/>
                <w:sz w:val="18"/>
                <w:szCs w:val="18"/>
              </w:rPr>
              <w:t>solution and</w:t>
            </w:r>
            <w:r w:rsidRPr="00D150CB">
              <w:rPr>
                <w:rFonts w:ascii="Century Gothic" w:hAnsi="Century Gothic"/>
                <w:sz w:val="18"/>
                <w:szCs w:val="18"/>
              </w:rPr>
              <w:t xml:space="preserve"> describe how to recover a substance from a solution.</w:t>
            </w:r>
          </w:p>
          <w:p w14:paraId="574E820A" w14:textId="77777777" w:rsidR="009D1E62" w:rsidRPr="00D150CB" w:rsidRDefault="009D1E62" w:rsidP="009D1E62">
            <w:pPr>
              <w:numPr>
                <w:ilvl w:val="0"/>
                <w:numId w:val="2"/>
              </w:numPr>
              <w:contextualSpacing/>
              <w:rPr>
                <w:rFonts w:ascii="Century Gothic" w:hAnsi="Century Gothic"/>
                <w:sz w:val="18"/>
                <w:szCs w:val="18"/>
              </w:rPr>
            </w:pPr>
            <w:r w:rsidRPr="00D150CB">
              <w:rPr>
                <w:rFonts w:ascii="Century Gothic" w:hAnsi="Century Gothic"/>
                <w:sz w:val="18"/>
                <w:szCs w:val="18"/>
              </w:rPr>
              <w:t>Use knowledge of solids, liquids and gases to decide how mixtures might be separated, including through filtering, sieving and evaporating.</w:t>
            </w:r>
          </w:p>
          <w:p w14:paraId="79DF932B" w14:textId="77777777" w:rsidR="009D1E62" w:rsidRPr="00D150CB" w:rsidRDefault="009D1E62" w:rsidP="009D1E62">
            <w:pPr>
              <w:numPr>
                <w:ilvl w:val="0"/>
                <w:numId w:val="2"/>
              </w:numPr>
              <w:contextualSpacing/>
              <w:rPr>
                <w:rFonts w:ascii="Century Gothic" w:hAnsi="Century Gothic"/>
                <w:sz w:val="18"/>
                <w:szCs w:val="18"/>
              </w:rPr>
            </w:pPr>
            <w:r w:rsidRPr="00D150CB">
              <w:rPr>
                <w:rFonts w:ascii="Century Gothic" w:hAnsi="Century Gothic"/>
                <w:sz w:val="18"/>
                <w:szCs w:val="18"/>
              </w:rPr>
              <w:t xml:space="preserve">Give reasons, based on evidence from comparative and fair tests, for the </w:t>
            </w:r>
            <w:proofErr w:type="gramStart"/>
            <w:r w:rsidRPr="00D150CB">
              <w:rPr>
                <w:rFonts w:ascii="Century Gothic" w:hAnsi="Century Gothic"/>
                <w:sz w:val="18"/>
                <w:szCs w:val="18"/>
              </w:rPr>
              <w:t>particular uses</w:t>
            </w:r>
            <w:proofErr w:type="gramEnd"/>
            <w:r w:rsidRPr="00D150CB">
              <w:rPr>
                <w:rFonts w:ascii="Century Gothic" w:hAnsi="Century Gothic"/>
                <w:sz w:val="18"/>
                <w:szCs w:val="18"/>
              </w:rPr>
              <w:t xml:space="preserve"> of everyday materials, including metals, wood and plastic.</w:t>
            </w:r>
          </w:p>
          <w:p w14:paraId="111DDB26" w14:textId="77777777" w:rsidR="009D1E62" w:rsidRPr="00D150CB" w:rsidRDefault="009D1E62" w:rsidP="009D1E62">
            <w:pPr>
              <w:numPr>
                <w:ilvl w:val="0"/>
                <w:numId w:val="2"/>
              </w:numPr>
              <w:contextualSpacing/>
              <w:rPr>
                <w:rFonts w:ascii="Century Gothic" w:hAnsi="Century Gothic"/>
                <w:sz w:val="18"/>
                <w:szCs w:val="18"/>
              </w:rPr>
            </w:pPr>
            <w:r w:rsidRPr="00D150CB">
              <w:rPr>
                <w:rFonts w:ascii="Century Gothic" w:hAnsi="Century Gothic"/>
                <w:sz w:val="18"/>
                <w:szCs w:val="18"/>
              </w:rPr>
              <w:t>Demonstrate that dissolving, mixing and changes of state are reversible changes.</w:t>
            </w:r>
          </w:p>
          <w:p w14:paraId="416D0477" w14:textId="77777777" w:rsidR="009D1E62" w:rsidRPr="00D150CB" w:rsidRDefault="009D1E62" w:rsidP="009D1E62">
            <w:pPr>
              <w:numPr>
                <w:ilvl w:val="0"/>
                <w:numId w:val="2"/>
              </w:numPr>
              <w:contextualSpacing/>
              <w:rPr>
                <w:rFonts w:ascii="Century Gothic" w:hAnsi="Century Gothic"/>
                <w:sz w:val="18"/>
                <w:szCs w:val="18"/>
              </w:rPr>
            </w:pPr>
            <w:r w:rsidRPr="00D150CB">
              <w:rPr>
                <w:rFonts w:ascii="Century Gothic" w:hAnsi="Century Gothic"/>
                <w:sz w:val="18"/>
                <w:szCs w:val="18"/>
              </w:rPr>
              <w:t>Explain that some changes result in the formation of new materials, and that this kind of change is not usually reversible, including changes associated with burning and the action of acid on bicarbonate of soda.</w:t>
            </w:r>
          </w:p>
        </w:tc>
        <w:tc>
          <w:tcPr>
            <w:tcW w:w="4022" w:type="dxa"/>
          </w:tcPr>
          <w:p w14:paraId="421FF02E" w14:textId="77777777" w:rsidR="00564D23" w:rsidRDefault="00BA1846" w:rsidP="00564D23">
            <w:pPr>
              <w:pStyle w:val="ListParagraph"/>
              <w:numPr>
                <w:ilvl w:val="0"/>
                <w:numId w:val="2"/>
              </w:numPr>
              <w:spacing w:after="0" w:line="243" w:lineRule="auto"/>
              <w:rPr>
                <w:rFonts w:ascii="Century Gothic" w:hAnsi="Century Gothic"/>
                <w:sz w:val="18"/>
                <w:szCs w:val="18"/>
              </w:rPr>
            </w:pPr>
            <w:r w:rsidRPr="00564D23">
              <w:rPr>
                <w:rFonts w:ascii="Century Gothic" w:hAnsi="Century Gothic"/>
                <w:sz w:val="18"/>
                <w:szCs w:val="18"/>
              </w:rPr>
              <w:t>Compare and group everyday</w:t>
            </w:r>
            <w:r w:rsidR="00C421CE" w:rsidRPr="00564D23">
              <w:rPr>
                <w:rFonts w:ascii="Century Gothic" w:hAnsi="Century Gothic"/>
                <w:sz w:val="18"/>
                <w:szCs w:val="18"/>
              </w:rPr>
              <w:t xml:space="preserve"> materials by their properties, including</w:t>
            </w:r>
            <w:r w:rsidR="00564D23">
              <w:rPr>
                <w:rFonts w:ascii="Century Gothic" w:hAnsi="Century Gothic"/>
                <w:sz w:val="18"/>
                <w:szCs w:val="18"/>
              </w:rPr>
              <w:t xml:space="preserve"> </w:t>
            </w:r>
            <w:r w:rsidR="00C421CE" w:rsidRPr="00564D23">
              <w:rPr>
                <w:rFonts w:ascii="Century Gothic" w:hAnsi="Century Gothic"/>
                <w:sz w:val="18"/>
                <w:szCs w:val="18"/>
              </w:rPr>
              <w:t xml:space="preserve">hardness, solubility, transparency, conductivity (electrical and thermal) and magnetism. </w:t>
            </w:r>
          </w:p>
          <w:p w14:paraId="1096AC5D" w14:textId="5EAAB7AF" w:rsidR="00006B7A" w:rsidRDefault="00C421CE" w:rsidP="00006B7A">
            <w:pPr>
              <w:pStyle w:val="ListParagraph"/>
              <w:numPr>
                <w:ilvl w:val="0"/>
                <w:numId w:val="2"/>
              </w:numPr>
              <w:spacing w:after="0" w:line="243" w:lineRule="auto"/>
              <w:rPr>
                <w:rFonts w:ascii="Century Gothic" w:hAnsi="Century Gothic"/>
                <w:sz w:val="18"/>
                <w:szCs w:val="18"/>
              </w:rPr>
            </w:pPr>
            <w:r w:rsidRPr="00564D23">
              <w:rPr>
                <w:rFonts w:ascii="Century Gothic" w:hAnsi="Century Gothic"/>
                <w:sz w:val="18"/>
                <w:szCs w:val="18"/>
              </w:rPr>
              <w:t>Explain, followin</w:t>
            </w:r>
            <w:r w:rsidR="00006B7A">
              <w:rPr>
                <w:rFonts w:ascii="Century Gothic" w:hAnsi="Century Gothic"/>
                <w:sz w:val="18"/>
                <w:szCs w:val="18"/>
              </w:rPr>
              <w:t xml:space="preserve">g </w:t>
            </w:r>
            <w:r w:rsidRPr="00564D23">
              <w:rPr>
                <w:rFonts w:ascii="Century Gothic" w:hAnsi="Century Gothic"/>
                <w:sz w:val="18"/>
                <w:szCs w:val="18"/>
              </w:rPr>
              <w:t>observation, that</w:t>
            </w:r>
            <w:r w:rsidR="00564D23">
              <w:rPr>
                <w:rFonts w:ascii="Century Gothic" w:hAnsi="Century Gothic"/>
                <w:sz w:val="18"/>
                <w:szCs w:val="18"/>
              </w:rPr>
              <w:t xml:space="preserve"> </w:t>
            </w:r>
            <w:r w:rsidRPr="00564D23">
              <w:rPr>
                <w:rFonts w:ascii="Century Gothic" w:hAnsi="Century Gothic"/>
                <w:sz w:val="18"/>
                <w:szCs w:val="18"/>
              </w:rPr>
              <w:t>some substances</w:t>
            </w:r>
            <w:r w:rsidR="00006B7A">
              <w:rPr>
                <w:rFonts w:ascii="Century Gothic" w:hAnsi="Century Gothic"/>
                <w:sz w:val="18"/>
                <w:szCs w:val="18"/>
              </w:rPr>
              <w:t xml:space="preserve"> </w:t>
            </w:r>
            <w:r w:rsidRPr="00006B7A">
              <w:rPr>
                <w:rFonts w:ascii="Century Gothic" w:hAnsi="Century Gothic"/>
                <w:sz w:val="18"/>
                <w:szCs w:val="18"/>
              </w:rPr>
              <w:t xml:space="preserve">(solutes) will dissolve in liquid (solvents) to form a </w:t>
            </w:r>
            <w:r w:rsidR="00487775" w:rsidRPr="00006B7A">
              <w:rPr>
                <w:rFonts w:ascii="Century Gothic" w:hAnsi="Century Gothic"/>
                <w:sz w:val="18"/>
                <w:szCs w:val="18"/>
              </w:rPr>
              <w:t>solution,</w:t>
            </w:r>
            <w:r w:rsidRPr="00006B7A">
              <w:rPr>
                <w:rFonts w:ascii="Century Gothic" w:hAnsi="Century Gothic"/>
                <w:sz w:val="18"/>
                <w:szCs w:val="18"/>
              </w:rPr>
              <w:t xml:space="preserve"> and the solute can be recovered by evaporating off the solvent.</w:t>
            </w:r>
          </w:p>
          <w:p w14:paraId="02A617D4" w14:textId="77777777" w:rsidR="00006B7A" w:rsidRDefault="00C421CE" w:rsidP="00006B7A">
            <w:pPr>
              <w:pStyle w:val="ListParagraph"/>
              <w:numPr>
                <w:ilvl w:val="0"/>
                <w:numId w:val="2"/>
              </w:numPr>
              <w:spacing w:after="0" w:line="243" w:lineRule="auto"/>
              <w:rPr>
                <w:rFonts w:ascii="Century Gothic" w:hAnsi="Century Gothic"/>
                <w:sz w:val="18"/>
                <w:szCs w:val="18"/>
              </w:rPr>
            </w:pPr>
            <w:r w:rsidRPr="00006B7A">
              <w:rPr>
                <w:rFonts w:ascii="Century Gothic" w:hAnsi="Century Gothic"/>
                <w:sz w:val="18"/>
                <w:szCs w:val="18"/>
              </w:rPr>
              <w:t xml:space="preserve">Separate mixtures by filtering, sieving and evaporating. </w:t>
            </w:r>
          </w:p>
          <w:p w14:paraId="7303FD38" w14:textId="77777777" w:rsidR="00006B7A" w:rsidRDefault="00C421CE" w:rsidP="00006B7A">
            <w:pPr>
              <w:pStyle w:val="ListParagraph"/>
              <w:numPr>
                <w:ilvl w:val="0"/>
                <w:numId w:val="2"/>
              </w:numPr>
              <w:spacing w:after="0" w:line="243" w:lineRule="auto"/>
              <w:rPr>
                <w:rFonts w:ascii="Century Gothic" w:hAnsi="Century Gothic"/>
                <w:sz w:val="18"/>
                <w:szCs w:val="18"/>
              </w:rPr>
            </w:pPr>
            <w:r w:rsidRPr="00006B7A">
              <w:rPr>
                <w:rFonts w:ascii="Century Gothic" w:hAnsi="Century Gothic"/>
                <w:sz w:val="18"/>
                <w:szCs w:val="18"/>
              </w:rPr>
              <w:t xml:space="preserve">Describe, using evidence from comparative or fair tests, why a material has been chosen for a specific use. </w:t>
            </w:r>
          </w:p>
          <w:p w14:paraId="2CA38BDA" w14:textId="38ECE46D" w:rsidR="009D1E62" w:rsidRPr="00006B7A" w:rsidRDefault="00C421CE" w:rsidP="00006B7A">
            <w:pPr>
              <w:pStyle w:val="ListParagraph"/>
              <w:numPr>
                <w:ilvl w:val="0"/>
                <w:numId w:val="2"/>
              </w:numPr>
              <w:spacing w:after="0" w:line="243" w:lineRule="auto"/>
              <w:rPr>
                <w:rFonts w:ascii="Century Gothic" w:hAnsi="Century Gothic"/>
                <w:sz w:val="18"/>
                <w:szCs w:val="18"/>
              </w:rPr>
            </w:pPr>
            <w:r w:rsidRPr="00006B7A">
              <w:rPr>
                <w:rFonts w:ascii="Century Gothic" w:hAnsi="Century Gothic"/>
                <w:sz w:val="18"/>
                <w:szCs w:val="18"/>
              </w:rPr>
              <w:t>Identify, demonstrate and compare reversible and</w:t>
            </w:r>
            <w:r w:rsidR="00B134C0" w:rsidRPr="00006B7A">
              <w:rPr>
                <w:rFonts w:ascii="Century Gothic" w:hAnsi="Century Gothic"/>
                <w:sz w:val="18"/>
                <w:szCs w:val="18"/>
              </w:rPr>
              <w:t xml:space="preserve"> irreversible changes.</w:t>
            </w:r>
          </w:p>
        </w:tc>
        <w:tc>
          <w:tcPr>
            <w:tcW w:w="4892" w:type="dxa"/>
          </w:tcPr>
          <w:p w14:paraId="1DB31356" w14:textId="77777777" w:rsidR="00006B7A" w:rsidRDefault="00091386" w:rsidP="00564D23">
            <w:pPr>
              <w:pStyle w:val="ListParagraph"/>
              <w:numPr>
                <w:ilvl w:val="0"/>
                <w:numId w:val="2"/>
              </w:numPr>
              <w:spacing w:after="13" w:line="251" w:lineRule="auto"/>
              <w:ind w:right="31"/>
              <w:rPr>
                <w:rFonts w:ascii="Century Gothic" w:hAnsi="Century Gothic"/>
                <w:sz w:val="18"/>
                <w:szCs w:val="18"/>
              </w:rPr>
            </w:pPr>
            <w:r w:rsidRPr="00564D23">
              <w:rPr>
                <w:rFonts w:ascii="Century Gothic" w:hAnsi="Century Gothic"/>
                <w:sz w:val="18"/>
                <w:szCs w:val="18"/>
              </w:rPr>
              <w:t xml:space="preserve">Materials can be grouped according to their basic physical properties. </w:t>
            </w:r>
          </w:p>
          <w:p w14:paraId="0E8DFD81" w14:textId="7B163318" w:rsidR="00091386" w:rsidRPr="00564D23" w:rsidRDefault="00091386" w:rsidP="00564D23">
            <w:pPr>
              <w:pStyle w:val="ListParagraph"/>
              <w:numPr>
                <w:ilvl w:val="0"/>
                <w:numId w:val="2"/>
              </w:numPr>
              <w:spacing w:after="13" w:line="251" w:lineRule="auto"/>
              <w:ind w:right="31"/>
              <w:rPr>
                <w:rFonts w:ascii="Century Gothic" w:hAnsi="Century Gothic"/>
                <w:sz w:val="18"/>
                <w:szCs w:val="18"/>
              </w:rPr>
            </w:pPr>
            <w:r w:rsidRPr="00564D23">
              <w:rPr>
                <w:rFonts w:ascii="Century Gothic" w:hAnsi="Century Gothic"/>
                <w:sz w:val="18"/>
                <w:szCs w:val="18"/>
              </w:rPr>
              <w:t>Properties include hardness, solubility, transparency, conductivity (electrical and thermal) and magnetism. Some materials</w:t>
            </w:r>
            <w:r w:rsidR="002C781D" w:rsidRPr="00564D23">
              <w:rPr>
                <w:rFonts w:ascii="Century Gothic" w:hAnsi="Century Gothic"/>
                <w:sz w:val="18"/>
                <w:szCs w:val="18"/>
              </w:rPr>
              <w:t xml:space="preserve"> </w:t>
            </w:r>
            <w:r w:rsidRPr="00564D23">
              <w:rPr>
                <w:rFonts w:ascii="Century Gothic" w:hAnsi="Century Gothic"/>
                <w:sz w:val="18"/>
                <w:szCs w:val="18"/>
              </w:rPr>
              <w:t>(solutes) will dissolve in liquid (solvents) to form a solution.</w:t>
            </w:r>
          </w:p>
          <w:p w14:paraId="7842F190" w14:textId="77777777" w:rsidR="00091386" w:rsidRPr="00564D23" w:rsidRDefault="00091386" w:rsidP="00564D23">
            <w:pPr>
              <w:pStyle w:val="ListParagraph"/>
              <w:numPr>
                <w:ilvl w:val="0"/>
                <w:numId w:val="2"/>
              </w:numPr>
              <w:spacing w:after="0" w:line="260" w:lineRule="auto"/>
              <w:ind w:right="35"/>
              <w:rPr>
                <w:rFonts w:ascii="Century Gothic" w:hAnsi="Century Gothic"/>
                <w:sz w:val="18"/>
                <w:szCs w:val="18"/>
              </w:rPr>
            </w:pPr>
            <w:r w:rsidRPr="00564D23">
              <w:rPr>
                <w:rFonts w:ascii="Century Gothic" w:hAnsi="Century Gothic"/>
                <w:sz w:val="18"/>
                <w:szCs w:val="18"/>
              </w:rPr>
              <w:t>The solute can be recovered by evaporating off the solvent by heating.</w:t>
            </w:r>
          </w:p>
          <w:p w14:paraId="7F85989B" w14:textId="7A4F53DF" w:rsidR="002C4754" w:rsidRPr="00564D23" w:rsidRDefault="00091386" w:rsidP="00564D23">
            <w:pPr>
              <w:pStyle w:val="ListParagraph"/>
              <w:numPr>
                <w:ilvl w:val="0"/>
                <w:numId w:val="2"/>
              </w:numPr>
              <w:spacing w:after="0" w:line="265" w:lineRule="auto"/>
              <w:rPr>
                <w:rFonts w:ascii="Century Gothic" w:hAnsi="Century Gothic"/>
                <w:sz w:val="18"/>
                <w:szCs w:val="18"/>
              </w:rPr>
            </w:pPr>
            <w:r w:rsidRPr="00564D23">
              <w:rPr>
                <w:rFonts w:ascii="Century Gothic" w:hAnsi="Century Gothic"/>
                <w:sz w:val="18"/>
                <w:szCs w:val="18"/>
              </w:rPr>
              <w:t>Some mixtures can be separated</w:t>
            </w:r>
            <w:r w:rsidR="002C781D" w:rsidRPr="00564D23">
              <w:rPr>
                <w:rFonts w:ascii="Century Gothic" w:hAnsi="Century Gothic"/>
                <w:sz w:val="18"/>
                <w:szCs w:val="18"/>
              </w:rPr>
              <w:t xml:space="preserve"> </w:t>
            </w:r>
            <w:r w:rsidRPr="00564D23">
              <w:rPr>
                <w:rFonts w:ascii="Century Gothic" w:hAnsi="Century Gothic"/>
                <w:sz w:val="18"/>
                <w:szCs w:val="18"/>
              </w:rPr>
              <w:t>by filtering, sieving and evaporating. Sieving can be used to separate large solids from liquids and some solids from other solids. Filtering can be used to separate</w:t>
            </w:r>
            <w:r w:rsidR="002C4754" w:rsidRPr="00564D23">
              <w:rPr>
                <w:rFonts w:ascii="Century Gothic" w:hAnsi="Century Gothic"/>
                <w:sz w:val="18"/>
                <w:szCs w:val="18"/>
              </w:rPr>
              <w:t xml:space="preserve"> small solids from liquids.</w:t>
            </w:r>
          </w:p>
          <w:p w14:paraId="74EB3B68" w14:textId="77777777" w:rsidR="00006B7A" w:rsidRDefault="002C4754" w:rsidP="00564D23">
            <w:pPr>
              <w:pStyle w:val="ListParagraph"/>
              <w:numPr>
                <w:ilvl w:val="0"/>
                <w:numId w:val="2"/>
              </w:numPr>
              <w:spacing w:after="3" w:line="261" w:lineRule="auto"/>
              <w:ind w:right="100"/>
              <w:rPr>
                <w:rFonts w:ascii="Century Gothic" w:hAnsi="Century Gothic"/>
                <w:sz w:val="18"/>
                <w:szCs w:val="18"/>
              </w:rPr>
            </w:pPr>
            <w:r w:rsidRPr="00564D23">
              <w:rPr>
                <w:rFonts w:ascii="Century Gothic" w:hAnsi="Century Gothic"/>
                <w:sz w:val="18"/>
                <w:szCs w:val="18"/>
              </w:rPr>
              <w:t>Evaporating can</w:t>
            </w:r>
            <w:r w:rsidR="002C781D" w:rsidRPr="00564D23">
              <w:rPr>
                <w:rFonts w:ascii="Century Gothic" w:hAnsi="Century Gothic"/>
                <w:sz w:val="18"/>
                <w:szCs w:val="18"/>
              </w:rPr>
              <w:t xml:space="preserve"> be used to separate dissolved solids from liquids. </w:t>
            </w:r>
          </w:p>
          <w:p w14:paraId="2EAE0C66" w14:textId="6ABD88CA" w:rsidR="00006B7A" w:rsidRDefault="002C781D" w:rsidP="00564D23">
            <w:pPr>
              <w:pStyle w:val="ListParagraph"/>
              <w:numPr>
                <w:ilvl w:val="0"/>
                <w:numId w:val="2"/>
              </w:numPr>
              <w:spacing w:after="3" w:line="261" w:lineRule="auto"/>
              <w:ind w:right="100"/>
              <w:rPr>
                <w:rFonts w:ascii="Century Gothic" w:hAnsi="Century Gothic"/>
                <w:sz w:val="18"/>
                <w:szCs w:val="18"/>
              </w:rPr>
            </w:pPr>
            <w:r w:rsidRPr="00564D23">
              <w:rPr>
                <w:rFonts w:ascii="Century Gothic" w:hAnsi="Century Gothic"/>
                <w:sz w:val="18"/>
                <w:szCs w:val="18"/>
              </w:rPr>
              <w:t xml:space="preserve">A material's properties dictate what it can be used for </w:t>
            </w:r>
            <w:r w:rsidR="00487775" w:rsidRPr="00564D23">
              <w:rPr>
                <w:rFonts w:ascii="Century Gothic" w:hAnsi="Century Gothic"/>
                <w:sz w:val="18"/>
                <w:szCs w:val="18"/>
              </w:rPr>
              <w:t>e.g.</w:t>
            </w:r>
            <w:r w:rsidRPr="00564D23">
              <w:rPr>
                <w:rFonts w:ascii="Century Gothic" w:hAnsi="Century Gothic"/>
                <w:sz w:val="18"/>
                <w:szCs w:val="18"/>
              </w:rPr>
              <w:t xml:space="preserve"> cooking pans are made from metal, which is a good thermal conductor, allowing heat to quickly transfer from the hob to the contents of the pan. </w:t>
            </w:r>
          </w:p>
          <w:p w14:paraId="3986F96B" w14:textId="77777777" w:rsidR="00006B7A" w:rsidRDefault="002C781D" w:rsidP="00564D23">
            <w:pPr>
              <w:pStyle w:val="ListParagraph"/>
              <w:numPr>
                <w:ilvl w:val="0"/>
                <w:numId w:val="2"/>
              </w:numPr>
              <w:spacing w:after="3" w:line="261" w:lineRule="auto"/>
              <w:ind w:right="100"/>
              <w:rPr>
                <w:rFonts w:ascii="Century Gothic" w:hAnsi="Century Gothic"/>
                <w:sz w:val="18"/>
                <w:szCs w:val="18"/>
              </w:rPr>
            </w:pPr>
            <w:r w:rsidRPr="00564D23">
              <w:rPr>
                <w:rFonts w:ascii="Century Gothic" w:hAnsi="Century Gothic"/>
                <w:sz w:val="18"/>
                <w:szCs w:val="18"/>
              </w:rPr>
              <w:t xml:space="preserve">Reversible changes include heating, cooling, melting, dissolving and evaporating. </w:t>
            </w:r>
          </w:p>
          <w:p w14:paraId="0735FE57" w14:textId="661E754D" w:rsidR="009D1E62" w:rsidRPr="00564D23" w:rsidRDefault="002C781D" w:rsidP="00564D23">
            <w:pPr>
              <w:pStyle w:val="ListParagraph"/>
              <w:numPr>
                <w:ilvl w:val="0"/>
                <w:numId w:val="2"/>
              </w:numPr>
              <w:spacing w:after="3" w:line="261" w:lineRule="auto"/>
              <w:ind w:right="100"/>
              <w:rPr>
                <w:rFonts w:ascii="Century Gothic" w:hAnsi="Century Gothic"/>
                <w:sz w:val="18"/>
                <w:szCs w:val="18"/>
              </w:rPr>
            </w:pPr>
            <w:r w:rsidRPr="00564D23">
              <w:rPr>
                <w:rFonts w:ascii="Century Gothic" w:hAnsi="Century Gothic"/>
                <w:sz w:val="18"/>
                <w:szCs w:val="18"/>
              </w:rPr>
              <w:t>Irreversible changes include burning, rusting, decaying and chemical reactions.</w:t>
            </w:r>
          </w:p>
        </w:tc>
      </w:tr>
      <w:tr w:rsidR="009D1E62" w:rsidRPr="0026609E" w14:paraId="65466D2E" w14:textId="7A7BC742" w:rsidTr="00487775">
        <w:tc>
          <w:tcPr>
            <w:tcW w:w="1250" w:type="dxa"/>
            <w:shd w:val="clear" w:color="auto" w:fill="BFBFBF" w:themeFill="background1" w:themeFillShade="BF"/>
          </w:tcPr>
          <w:p w14:paraId="59DAD9C9" w14:textId="77777777" w:rsidR="009D1E62" w:rsidRPr="0026609E" w:rsidRDefault="009D1E62" w:rsidP="009D1E62">
            <w:pPr>
              <w:spacing w:after="160" w:line="259" w:lineRule="auto"/>
              <w:jc w:val="center"/>
              <w:rPr>
                <w:rFonts w:ascii="Century Gothic" w:hAnsi="Century Gothic"/>
                <w:b/>
                <w:sz w:val="18"/>
                <w:szCs w:val="18"/>
              </w:rPr>
            </w:pPr>
            <w:r w:rsidRPr="0026609E">
              <w:rPr>
                <w:rFonts w:ascii="Century Gothic" w:hAnsi="Century Gothic"/>
                <w:b/>
                <w:sz w:val="18"/>
                <w:szCs w:val="18"/>
              </w:rPr>
              <w:t>Year 6</w:t>
            </w:r>
          </w:p>
        </w:tc>
        <w:tc>
          <w:tcPr>
            <w:tcW w:w="4504" w:type="dxa"/>
            <w:shd w:val="clear" w:color="auto" w:fill="BFBFBF" w:themeFill="background1" w:themeFillShade="BF"/>
          </w:tcPr>
          <w:p w14:paraId="3BE1ECCE" w14:textId="77777777" w:rsidR="009D1E62" w:rsidRPr="0026609E" w:rsidRDefault="009D1E62" w:rsidP="009D1E62">
            <w:pPr>
              <w:spacing w:after="160" w:line="259" w:lineRule="auto"/>
              <w:ind w:left="720"/>
              <w:contextualSpacing/>
              <w:rPr>
                <w:rFonts w:ascii="Century Gothic" w:hAnsi="Century Gothic"/>
                <w:sz w:val="18"/>
                <w:szCs w:val="18"/>
              </w:rPr>
            </w:pPr>
          </w:p>
        </w:tc>
        <w:tc>
          <w:tcPr>
            <w:tcW w:w="4022" w:type="dxa"/>
            <w:shd w:val="clear" w:color="auto" w:fill="BFBFBF" w:themeFill="background1" w:themeFillShade="BF"/>
          </w:tcPr>
          <w:p w14:paraId="4D08BA9D" w14:textId="77777777" w:rsidR="009D1E62" w:rsidRPr="0026609E" w:rsidRDefault="009D1E62" w:rsidP="009D1E62">
            <w:pPr>
              <w:ind w:left="720"/>
              <w:contextualSpacing/>
              <w:rPr>
                <w:rFonts w:ascii="Century Gothic" w:hAnsi="Century Gothic"/>
                <w:sz w:val="18"/>
                <w:szCs w:val="18"/>
              </w:rPr>
            </w:pPr>
          </w:p>
        </w:tc>
        <w:tc>
          <w:tcPr>
            <w:tcW w:w="4892" w:type="dxa"/>
            <w:shd w:val="clear" w:color="auto" w:fill="BFBFBF" w:themeFill="background1" w:themeFillShade="BF"/>
          </w:tcPr>
          <w:p w14:paraId="7998371E" w14:textId="77777777" w:rsidR="009D1E62" w:rsidRPr="0026609E" w:rsidRDefault="009D1E62" w:rsidP="009D1E62">
            <w:pPr>
              <w:ind w:left="720"/>
              <w:contextualSpacing/>
              <w:rPr>
                <w:rFonts w:ascii="Century Gothic" w:hAnsi="Century Gothic"/>
                <w:sz w:val="18"/>
                <w:szCs w:val="18"/>
              </w:rPr>
            </w:pPr>
          </w:p>
        </w:tc>
      </w:tr>
      <w:bookmarkEnd w:id="0"/>
    </w:tbl>
    <w:p w14:paraId="016A7A8F" w14:textId="26081D3F" w:rsidR="00620921" w:rsidRPr="0026609E" w:rsidRDefault="00620921" w:rsidP="00620921">
      <w:pPr>
        <w:tabs>
          <w:tab w:val="left" w:pos="10030"/>
        </w:tabs>
        <w:rPr>
          <w:rFonts w:ascii="Century Gothic" w:hAnsi="Century Gothic" w:cs="Arial"/>
          <w:sz w:val="18"/>
          <w:szCs w:val="18"/>
        </w:rPr>
      </w:pPr>
    </w:p>
    <w:sectPr w:rsidR="00620921" w:rsidRPr="0026609E" w:rsidSect="00F37364">
      <w:pgSz w:w="16838" w:h="11906" w:orient="landscape"/>
      <w:pgMar w:top="1440" w:right="1080" w:bottom="144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altName w:val="Calibri"/>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FA3F9B"/>
    <w:multiLevelType w:val="hybridMultilevel"/>
    <w:tmpl w:val="C040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62E2A"/>
    <w:multiLevelType w:val="hybridMultilevel"/>
    <w:tmpl w:val="11A662F8"/>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D6D0C"/>
    <w:multiLevelType w:val="hybridMultilevel"/>
    <w:tmpl w:val="5E1EF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8A08EE"/>
    <w:multiLevelType w:val="hybridMultilevel"/>
    <w:tmpl w:val="7532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D74D70"/>
    <w:multiLevelType w:val="hybridMultilevel"/>
    <w:tmpl w:val="FDE618F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0A2959"/>
    <w:multiLevelType w:val="hybridMultilevel"/>
    <w:tmpl w:val="1122C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3379A9"/>
    <w:multiLevelType w:val="hybridMultilevel"/>
    <w:tmpl w:val="4D2E613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388"/>
    <w:multiLevelType w:val="hybridMultilevel"/>
    <w:tmpl w:val="E1784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BF3F0D"/>
    <w:multiLevelType w:val="hybridMultilevel"/>
    <w:tmpl w:val="4258A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090FE3"/>
    <w:multiLevelType w:val="hybridMultilevel"/>
    <w:tmpl w:val="608E7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A2588D"/>
    <w:multiLevelType w:val="hybridMultilevel"/>
    <w:tmpl w:val="F1B68208"/>
    <w:lvl w:ilvl="0" w:tplc="08090001">
      <w:start w:val="1"/>
      <w:numFmt w:val="bullet"/>
      <w:lvlText w:val=""/>
      <w:lvlJc w:val="left"/>
      <w:pPr>
        <w:ind w:left="725" w:hanging="360"/>
      </w:pPr>
      <w:rPr>
        <w:rFonts w:ascii="Symbol" w:hAnsi="Symbol" w:hint="default"/>
      </w:rPr>
    </w:lvl>
    <w:lvl w:ilvl="1" w:tplc="08090003" w:tentative="1">
      <w:start w:val="1"/>
      <w:numFmt w:val="bullet"/>
      <w:lvlText w:val="o"/>
      <w:lvlJc w:val="left"/>
      <w:pPr>
        <w:ind w:left="1445" w:hanging="360"/>
      </w:pPr>
      <w:rPr>
        <w:rFonts w:ascii="Courier New" w:hAnsi="Courier New" w:cs="Courier New" w:hint="default"/>
      </w:rPr>
    </w:lvl>
    <w:lvl w:ilvl="2" w:tplc="08090005" w:tentative="1">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abstractNum w:abstractNumId="12" w15:restartNumberingAfterBreak="0">
    <w:nsid w:val="7576756E"/>
    <w:multiLevelType w:val="hybridMultilevel"/>
    <w:tmpl w:val="A82EA1A0"/>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5520E6"/>
    <w:multiLevelType w:val="hybridMultilevel"/>
    <w:tmpl w:val="9BF2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525CC9"/>
    <w:multiLevelType w:val="hybridMultilevel"/>
    <w:tmpl w:val="124E9D5C"/>
    <w:lvl w:ilvl="0" w:tplc="08090001">
      <w:start w:val="1"/>
      <w:numFmt w:val="bullet"/>
      <w:lvlText w:val=""/>
      <w:lvlJc w:val="left"/>
      <w:pPr>
        <w:ind w:left="720" w:hanging="360"/>
      </w:pPr>
      <w:rPr>
        <w:rFonts w:ascii="Symbol" w:hAnsi="Symbol" w:hint="default"/>
      </w:rPr>
    </w:lvl>
    <w:lvl w:ilvl="1" w:tplc="4BE60A42">
      <w:numFmt w:val="bullet"/>
      <w:lvlText w:val="•"/>
      <w:lvlJc w:val="left"/>
      <w:pPr>
        <w:ind w:left="1440" w:hanging="360"/>
      </w:pPr>
      <w:rPr>
        <w:rFonts w:ascii="Century Gothic" w:eastAsiaTheme="minorHAnsi" w:hAnsi="Century Gothic"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7C3EEC"/>
    <w:multiLevelType w:val="hybridMultilevel"/>
    <w:tmpl w:val="6514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0377216">
    <w:abstractNumId w:val="0"/>
  </w:num>
  <w:num w:numId="2" w16cid:durableId="24067723">
    <w:abstractNumId w:val="14"/>
  </w:num>
  <w:num w:numId="3" w16cid:durableId="1168014407">
    <w:abstractNumId w:val="4"/>
  </w:num>
  <w:num w:numId="4" w16cid:durableId="242420017">
    <w:abstractNumId w:val="1"/>
  </w:num>
  <w:num w:numId="5" w16cid:durableId="438985378">
    <w:abstractNumId w:val="3"/>
  </w:num>
  <w:num w:numId="6" w16cid:durableId="1107309150">
    <w:abstractNumId w:val="6"/>
  </w:num>
  <w:num w:numId="7" w16cid:durableId="715861402">
    <w:abstractNumId w:val="2"/>
  </w:num>
  <w:num w:numId="8" w16cid:durableId="542602340">
    <w:abstractNumId w:val="7"/>
  </w:num>
  <w:num w:numId="9" w16cid:durableId="30036101">
    <w:abstractNumId w:val="5"/>
  </w:num>
  <w:num w:numId="10" w16cid:durableId="42142658">
    <w:abstractNumId w:val="12"/>
  </w:num>
  <w:num w:numId="11" w16cid:durableId="2124424026">
    <w:abstractNumId w:val="13"/>
  </w:num>
  <w:num w:numId="12" w16cid:durableId="775096401">
    <w:abstractNumId w:val="9"/>
  </w:num>
  <w:num w:numId="13" w16cid:durableId="2031251898">
    <w:abstractNumId w:val="8"/>
  </w:num>
  <w:num w:numId="14" w16cid:durableId="1952935439">
    <w:abstractNumId w:val="15"/>
  </w:num>
  <w:num w:numId="15" w16cid:durableId="11612968">
    <w:abstractNumId w:val="10"/>
  </w:num>
  <w:num w:numId="16" w16cid:durableId="1927374450">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CC1"/>
    <w:rsid w:val="00006B7A"/>
    <w:rsid w:val="00030288"/>
    <w:rsid w:val="00030CA7"/>
    <w:rsid w:val="00031EE6"/>
    <w:rsid w:val="0003507D"/>
    <w:rsid w:val="00054505"/>
    <w:rsid w:val="00057FDA"/>
    <w:rsid w:val="00061831"/>
    <w:rsid w:val="000648B2"/>
    <w:rsid w:val="00065D4F"/>
    <w:rsid w:val="00065FEE"/>
    <w:rsid w:val="0007561A"/>
    <w:rsid w:val="00083929"/>
    <w:rsid w:val="00083BA6"/>
    <w:rsid w:val="00091386"/>
    <w:rsid w:val="000933D2"/>
    <w:rsid w:val="000952B7"/>
    <w:rsid w:val="000C71FD"/>
    <w:rsid w:val="000D4722"/>
    <w:rsid w:val="000E7175"/>
    <w:rsid w:val="000F3086"/>
    <w:rsid w:val="000F549D"/>
    <w:rsid w:val="00110F81"/>
    <w:rsid w:val="00116C07"/>
    <w:rsid w:val="0012739D"/>
    <w:rsid w:val="00127565"/>
    <w:rsid w:val="00136494"/>
    <w:rsid w:val="001410E7"/>
    <w:rsid w:val="00141D5F"/>
    <w:rsid w:val="00145875"/>
    <w:rsid w:val="001553C1"/>
    <w:rsid w:val="00156A20"/>
    <w:rsid w:val="00162458"/>
    <w:rsid w:val="00167238"/>
    <w:rsid w:val="00173410"/>
    <w:rsid w:val="001765A6"/>
    <w:rsid w:val="001768C6"/>
    <w:rsid w:val="00182CF5"/>
    <w:rsid w:val="001855A9"/>
    <w:rsid w:val="00196C01"/>
    <w:rsid w:val="001A1889"/>
    <w:rsid w:val="001A2C36"/>
    <w:rsid w:val="001A69C9"/>
    <w:rsid w:val="001B4E7E"/>
    <w:rsid w:val="001B69F2"/>
    <w:rsid w:val="001C107B"/>
    <w:rsid w:val="001C2A9C"/>
    <w:rsid w:val="001C5732"/>
    <w:rsid w:val="001D01CD"/>
    <w:rsid w:val="001D0B47"/>
    <w:rsid w:val="001D5D5E"/>
    <w:rsid w:val="001E0869"/>
    <w:rsid w:val="001E70EA"/>
    <w:rsid w:val="001F184D"/>
    <w:rsid w:val="002005D2"/>
    <w:rsid w:val="002049BB"/>
    <w:rsid w:val="00210E40"/>
    <w:rsid w:val="002117DA"/>
    <w:rsid w:val="00214935"/>
    <w:rsid w:val="00223C3C"/>
    <w:rsid w:val="00230478"/>
    <w:rsid w:val="00230771"/>
    <w:rsid w:val="00232B09"/>
    <w:rsid w:val="00245F9F"/>
    <w:rsid w:val="00255479"/>
    <w:rsid w:val="0026609E"/>
    <w:rsid w:val="002844D0"/>
    <w:rsid w:val="002878C4"/>
    <w:rsid w:val="00292247"/>
    <w:rsid w:val="0029372F"/>
    <w:rsid w:val="002963EB"/>
    <w:rsid w:val="002A1CC0"/>
    <w:rsid w:val="002C4754"/>
    <w:rsid w:val="002C781D"/>
    <w:rsid w:val="002D582D"/>
    <w:rsid w:val="002E725B"/>
    <w:rsid w:val="002E7B58"/>
    <w:rsid w:val="002F1F76"/>
    <w:rsid w:val="00300D75"/>
    <w:rsid w:val="00305C95"/>
    <w:rsid w:val="00307F83"/>
    <w:rsid w:val="00311E98"/>
    <w:rsid w:val="0031507F"/>
    <w:rsid w:val="00323044"/>
    <w:rsid w:val="00324419"/>
    <w:rsid w:val="003259D7"/>
    <w:rsid w:val="00327A4A"/>
    <w:rsid w:val="00334F43"/>
    <w:rsid w:val="003378DA"/>
    <w:rsid w:val="00372626"/>
    <w:rsid w:val="00374B1D"/>
    <w:rsid w:val="0037798D"/>
    <w:rsid w:val="00385C30"/>
    <w:rsid w:val="003937CA"/>
    <w:rsid w:val="003A74C3"/>
    <w:rsid w:val="003C1EAC"/>
    <w:rsid w:val="003D0320"/>
    <w:rsid w:val="003E2614"/>
    <w:rsid w:val="003E624C"/>
    <w:rsid w:val="003F4526"/>
    <w:rsid w:val="003F60BC"/>
    <w:rsid w:val="004241F7"/>
    <w:rsid w:val="004254F9"/>
    <w:rsid w:val="004302DE"/>
    <w:rsid w:val="00436D0C"/>
    <w:rsid w:val="0045195A"/>
    <w:rsid w:val="00456B04"/>
    <w:rsid w:val="004633BB"/>
    <w:rsid w:val="0047322A"/>
    <w:rsid w:val="0047794E"/>
    <w:rsid w:val="004876E6"/>
    <w:rsid w:val="00487775"/>
    <w:rsid w:val="004B4601"/>
    <w:rsid w:val="004B65D0"/>
    <w:rsid w:val="004C51DE"/>
    <w:rsid w:val="004D1EE0"/>
    <w:rsid w:val="004E2541"/>
    <w:rsid w:val="004F0C44"/>
    <w:rsid w:val="004F7BF5"/>
    <w:rsid w:val="00502316"/>
    <w:rsid w:val="00512C0D"/>
    <w:rsid w:val="00524165"/>
    <w:rsid w:val="00524808"/>
    <w:rsid w:val="005278E9"/>
    <w:rsid w:val="0053116D"/>
    <w:rsid w:val="00531455"/>
    <w:rsid w:val="00544F23"/>
    <w:rsid w:val="0054520E"/>
    <w:rsid w:val="00564D23"/>
    <w:rsid w:val="00570C1B"/>
    <w:rsid w:val="00583123"/>
    <w:rsid w:val="00585126"/>
    <w:rsid w:val="005866CA"/>
    <w:rsid w:val="0058679A"/>
    <w:rsid w:val="005A4F0D"/>
    <w:rsid w:val="005A7F50"/>
    <w:rsid w:val="005C36D9"/>
    <w:rsid w:val="005C6EBA"/>
    <w:rsid w:val="005D153D"/>
    <w:rsid w:val="005D3B1F"/>
    <w:rsid w:val="00604975"/>
    <w:rsid w:val="00616AA2"/>
    <w:rsid w:val="00616CDA"/>
    <w:rsid w:val="0061773E"/>
    <w:rsid w:val="00620921"/>
    <w:rsid w:val="00640D9D"/>
    <w:rsid w:val="00646749"/>
    <w:rsid w:val="0064759F"/>
    <w:rsid w:val="006524C7"/>
    <w:rsid w:val="00663DC2"/>
    <w:rsid w:val="00667CA1"/>
    <w:rsid w:val="00667F47"/>
    <w:rsid w:val="00671BE1"/>
    <w:rsid w:val="00673060"/>
    <w:rsid w:val="00673955"/>
    <w:rsid w:val="006831D7"/>
    <w:rsid w:val="00685117"/>
    <w:rsid w:val="00686D9B"/>
    <w:rsid w:val="00690526"/>
    <w:rsid w:val="00693C86"/>
    <w:rsid w:val="00694031"/>
    <w:rsid w:val="006A138E"/>
    <w:rsid w:val="006A216C"/>
    <w:rsid w:val="006A4858"/>
    <w:rsid w:val="006B32BC"/>
    <w:rsid w:val="006B607B"/>
    <w:rsid w:val="006B6FB6"/>
    <w:rsid w:val="006C38D2"/>
    <w:rsid w:val="006D2A61"/>
    <w:rsid w:val="006E7200"/>
    <w:rsid w:val="006E72C5"/>
    <w:rsid w:val="006E7AEF"/>
    <w:rsid w:val="006F5AE4"/>
    <w:rsid w:val="00702E72"/>
    <w:rsid w:val="00723176"/>
    <w:rsid w:val="00725FB2"/>
    <w:rsid w:val="007376D1"/>
    <w:rsid w:val="007510CC"/>
    <w:rsid w:val="00754056"/>
    <w:rsid w:val="007620AE"/>
    <w:rsid w:val="00774258"/>
    <w:rsid w:val="00774A65"/>
    <w:rsid w:val="007B1630"/>
    <w:rsid w:val="007B6E57"/>
    <w:rsid w:val="007C32F3"/>
    <w:rsid w:val="007D1401"/>
    <w:rsid w:val="00813D28"/>
    <w:rsid w:val="008249E1"/>
    <w:rsid w:val="00825046"/>
    <w:rsid w:val="00825B02"/>
    <w:rsid w:val="008316A3"/>
    <w:rsid w:val="00843AA3"/>
    <w:rsid w:val="00846D5F"/>
    <w:rsid w:val="0085079F"/>
    <w:rsid w:val="0085114F"/>
    <w:rsid w:val="00861CA8"/>
    <w:rsid w:val="0087298A"/>
    <w:rsid w:val="008765BC"/>
    <w:rsid w:val="008952C8"/>
    <w:rsid w:val="008A1FDC"/>
    <w:rsid w:val="008A7713"/>
    <w:rsid w:val="008C1DED"/>
    <w:rsid w:val="008C55DB"/>
    <w:rsid w:val="008D66AB"/>
    <w:rsid w:val="00901874"/>
    <w:rsid w:val="009023CD"/>
    <w:rsid w:val="00906B2C"/>
    <w:rsid w:val="00912B63"/>
    <w:rsid w:val="009163F3"/>
    <w:rsid w:val="00926927"/>
    <w:rsid w:val="00937F62"/>
    <w:rsid w:val="00940697"/>
    <w:rsid w:val="00943BF5"/>
    <w:rsid w:val="00945829"/>
    <w:rsid w:val="00950DA1"/>
    <w:rsid w:val="00954BFD"/>
    <w:rsid w:val="00962979"/>
    <w:rsid w:val="009706A5"/>
    <w:rsid w:val="009978F1"/>
    <w:rsid w:val="009A0109"/>
    <w:rsid w:val="009A700C"/>
    <w:rsid w:val="009A792F"/>
    <w:rsid w:val="009B46AC"/>
    <w:rsid w:val="009C7ADE"/>
    <w:rsid w:val="009D15A2"/>
    <w:rsid w:val="009D1E62"/>
    <w:rsid w:val="009E3E06"/>
    <w:rsid w:val="009E4D2C"/>
    <w:rsid w:val="009E6DE7"/>
    <w:rsid w:val="009F7AEB"/>
    <w:rsid w:val="00A064F0"/>
    <w:rsid w:val="00A13B6D"/>
    <w:rsid w:val="00A16CD1"/>
    <w:rsid w:val="00A35052"/>
    <w:rsid w:val="00A529B8"/>
    <w:rsid w:val="00A54B3A"/>
    <w:rsid w:val="00A67C30"/>
    <w:rsid w:val="00A713C2"/>
    <w:rsid w:val="00A84CE7"/>
    <w:rsid w:val="00A91799"/>
    <w:rsid w:val="00A97DD0"/>
    <w:rsid w:val="00AA00B9"/>
    <w:rsid w:val="00AA7410"/>
    <w:rsid w:val="00AC635A"/>
    <w:rsid w:val="00AD100B"/>
    <w:rsid w:val="00AD7555"/>
    <w:rsid w:val="00AE16D2"/>
    <w:rsid w:val="00AE5EA4"/>
    <w:rsid w:val="00AE6037"/>
    <w:rsid w:val="00AF2811"/>
    <w:rsid w:val="00B0148D"/>
    <w:rsid w:val="00B134C0"/>
    <w:rsid w:val="00B23C0F"/>
    <w:rsid w:val="00B33FC2"/>
    <w:rsid w:val="00B42517"/>
    <w:rsid w:val="00B44A2E"/>
    <w:rsid w:val="00B60CE6"/>
    <w:rsid w:val="00B61CC1"/>
    <w:rsid w:val="00B75EC9"/>
    <w:rsid w:val="00B842CD"/>
    <w:rsid w:val="00B903C8"/>
    <w:rsid w:val="00BA1846"/>
    <w:rsid w:val="00BA3E92"/>
    <w:rsid w:val="00BC64AA"/>
    <w:rsid w:val="00BD181F"/>
    <w:rsid w:val="00BE43B8"/>
    <w:rsid w:val="00BE7320"/>
    <w:rsid w:val="00BE73C3"/>
    <w:rsid w:val="00C1303D"/>
    <w:rsid w:val="00C16B89"/>
    <w:rsid w:val="00C23264"/>
    <w:rsid w:val="00C235B7"/>
    <w:rsid w:val="00C276B0"/>
    <w:rsid w:val="00C27B0D"/>
    <w:rsid w:val="00C34065"/>
    <w:rsid w:val="00C421CE"/>
    <w:rsid w:val="00C513A7"/>
    <w:rsid w:val="00C51B2C"/>
    <w:rsid w:val="00C60B51"/>
    <w:rsid w:val="00C617EB"/>
    <w:rsid w:val="00C7335A"/>
    <w:rsid w:val="00C74512"/>
    <w:rsid w:val="00C75CF2"/>
    <w:rsid w:val="00C8303C"/>
    <w:rsid w:val="00C878D7"/>
    <w:rsid w:val="00C93198"/>
    <w:rsid w:val="00CA2B24"/>
    <w:rsid w:val="00CB46F6"/>
    <w:rsid w:val="00CB6E6E"/>
    <w:rsid w:val="00CC5EF8"/>
    <w:rsid w:val="00CE0FDB"/>
    <w:rsid w:val="00CE4F60"/>
    <w:rsid w:val="00CF7EB6"/>
    <w:rsid w:val="00D150CB"/>
    <w:rsid w:val="00D15CF6"/>
    <w:rsid w:val="00D17A0D"/>
    <w:rsid w:val="00D211C7"/>
    <w:rsid w:val="00D24E9F"/>
    <w:rsid w:val="00D25C76"/>
    <w:rsid w:val="00D26B2C"/>
    <w:rsid w:val="00D33238"/>
    <w:rsid w:val="00D4180D"/>
    <w:rsid w:val="00D44C19"/>
    <w:rsid w:val="00D52F79"/>
    <w:rsid w:val="00D54C5A"/>
    <w:rsid w:val="00D55B7D"/>
    <w:rsid w:val="00D55C26"/>
    <w:rsid w:val="00D60CBC"/>
    <w:rsid w:val="00D626E7"/>
    <w:rsid w:val="00D73FC1"/>
    <w:rsid w:val="00D85D2C"/>
    <w:rsid w:val="00D8775B"/>
    <w:rsid w:val="00D91B8E"/>
    <w:rsid w:val="00DA29E0"/>
    <w:rsid w:val="00DA331C"/>
    <w:rsid w:val="00DA56A5"/>
    <w:rsid w:val="00DA6BB1"/>
    <w:rsid w:val="00DB5BFA"/>
    <w:rsid w:val="00DE30A4"/>
    <w:rsid w:val="00E01E66"/>
    <w:rsid w:val="00E05BA2"/>
    <w:rsid w:val="00E109FE"/>
    <w:rsid w:val="00E20375"/>
    <w:rsid w:val="00E344FB"/>
    <w:rsid w:val="00E42A7D"/>
    <w:rsid w:val="00E54988"/>
    <w:rsid w:val="00E554FE"/>
    <w:rsid w:val="00E63E1C"/>
    <w:rsid w:val="00E725C0"/>
    <w:rsid w:val="00E85016"/>
    <w:rsid w:val="00E8729A"/>
    <w:rsid w:val="00E92D0D"/>
    <w:rsid w:val="00E94C1A"/>
    <w:rsid w:val="00EA5596"/>
    <w:rsid w:val="00EA5C8D"/>
    <w:rsid w:val="00EB5309"/>
    <w:rsid w:val="00EC11E9"/>
    <w:rsid w:val="00EC4CC7"/>
    <w:rsid w:val="00ED5F38"/>
    <w:rsid w:val="00EE5DCA"/>
    <w:rsid w:val="00EE7095"/>
    <w:rsid w:val="00EF00F7"/>
    <w:rsid w:val="00EF07B2"/>
    <w:rsid w:val="00EF726B"/>
    <w:rsid w:val="00F0259A"/>
    <w:rsid w:val="00F221AD"/>
    <w:rsid w:val="00F22D6B"/>
    <w:rsid w:val="00F2323D"/>
    <w:rsid w:val="00F24F01"/>
    <w:rsid w:val="00F26379"/>
    <w:rsid w:val="00F32DE1"/>
    <w:rsid w:val="00F343F3"/>
    <w:rsid w:val="00F35A6D"/>
    <w:rsid w:val="00F37364"/>
    <w:rsid w:val="00F43DD1"/>
    <w:rsid w:val="00F50243"/>
    <w:rsid w:val="00F51E6A"/>
    <w:rsid w:val="00F862D8"/>
    <w:rsid w:val="00FB6E2A"/>
    <w:rsid w:val="00FB7499"/>
    <w:rsid w:val="00FC2A57"/>
    <w:rsid w:val="00FD16AC"/>
    <w:rsid w:val="00FD1D13"/>
    <w:rsid w:val="00FF133A"/>
    <w:rsid w:val="00FF44FD"/>
    <w:rsid w:val="0335A404"/>
    <w:rsid w:val="06EF9711"/>
    <w:rsid w:val="12F2FA04"/>
    <w:rsid w:val="3E0B3435"/>
    <w:rsid w:val="524C45B9"/>
    <w:rsid w:val="5C4F4BEC"/>
    <w:rsid w:val="64522F7F"/>
    <w:rsid w:val="75A2F0BA"/>
    <w:rsid w:val="7672F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7BFB3"/>
  <w15:docId w15:val="{C39D5CF3-C652-4DD2-93EE-ECF41881A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309"/>
  </w:style>
  <w:style w:type="paragraph" w:styleId="Heading1">
    <w:name w:val="heading 1"/>
    <w:basedOn w:val="Normal"/>
    <w:next w:val="Normal"/>
    <w:link w:val="Heading1Char"/>
    <w:uiPriority w:val="9"/>
    <w:qFormat/>
    <w:rsid w:val="004E25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1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5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20E"/>
    <w:rPr>
      <w:rFonts w:ascii="Segoe UI" w:hAnsi="Segoe UI" w:cs="Segoe UI"/>
      <w:sz w:val="18"/>
      <w:szCs w:val="18"/>
    </w:rPr>
  </w:style>
  <w:style w:type="paragraph" w:styleId="ListParagraph">
    <w:name w:val="List Paragraph"/>
    <w:basedOn w:val="Normal"/>
    <w:uiPriority w:val="34"/>
    <w:qFormat/>
    <w:rsid w:val="00DA29E0"/>
    <w:pPr>
      <w:spacing w:after="200" w:line="276" w:lineRule="auto"/>
      <w:ind w:left="720"/>
      <w:contextualSpacing/>
    </w:pPr>
    <w:rPr>
      <w:rFonts w:ascii="Calibri" w:eastAsia="Calibri" w:hAnsi="Calibri" w:cs="Times New Roman"/>
    </w:rPr>
  </w:style>
  <w:style w:type="paragraph" w:customStyle="1" w:styleId="bulletundertext">
    <w:name w:val="bullet (under text)"/>
    <w:rsid w:val="00D33238"/>
    <w:pPr>
      <w:numPr>
        <w:numId w:val="1"/>
      </w:numPr>
      <w:spacing w:after="240" w:line="288" w:lineRule="auto"/>
    </w:pPr>
    <w:rPr>
      <w:rFonts w:ascii="Arial" w:eastAsia="Times New Roman" w:hAnsi="Arial" w:cs="Arial"/>
      <w:sz w:val="24"/>
      <w:szCs w:val="24"/>
      <w:lang w:eastAsia="en-GB"/>
    </w:rPr>
  </w:style>
  <w:style w:type="paragraph" w:styleId="NormalWeb">
    <w:name w:val="Normal (Web)"/>
    <w:basedOn w:val="Normal"/>
    <w:uiPriority w:val="99"/>
    <w:unhideWhenUsed/>
    <w:rsid w:val="00D332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33238"/>
    <w:rPr>
      <w:i/>
      <w:iCs/>
    </w:rPr>
  </w:style>
  <w:style w:type="character" w:customStyle="1" w:styleId="apple-converted-space">
    <w:name w:val="apple-converted-space"/>
    <w:basedOn w:val="DefaultParagraphFont"/>
    <w:rsid w:val="00D33238"/>
  </w:style>
  <w:style w:type="table" w:customStyle="1" w:styleId="TableGrid1">
    <w:name w:val="Table Grid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
    <w:name w:val="Table Grid22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
    <w:name w:val="Table Grid22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
    <w:name w:val="Table Grid22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1">
    <w:name w:val="Table Grid221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41D5F"/>
    <w:pPr>
      <w:spacing w:after="0" w:line="240" w:lineRule="auto"/>
    </w:pPr>
  </w:style>
  <w:style w:type="character" w:customStyle="1" w:styleId="Heading1Char">
    <w:name w:val="Heading 1 Char"/>
    <w:basedOn w:val="DefaultParagraphFont"/>
    <w:link w:val="Heading1"/>
    <w:uiPriority w:val="9"/>
    <w:rsid w:val="004E254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552405">
      <w:bodyDiv w:val="1"/>
      <w:marLeft w:val="0"/>
      <w:marRight w:val="0"/>
      <w:marTop w:val="0"/>
      <w:marBottom w:val="0"/>
      <w:divBdr>
        <w:top w:val="none" w:sz="0" w:space="0" w:color="auto"/>
        <w:left w:val="none" w:sz="0" w:space="0" w:color="auto"/>
        <w:bottom w:val="none" w:sz="0" w:space="0" w:color="auto"/>
        <w:right w:val="none" w:sz="0" w:space="0" w:color="auto"/>
      </w:divBdr>
    </w:div>
    <w:div w:id="1252667427">
      <w:bodyDiv w:val="1"/>
      <w:marLeft w:val="0"/>
      <w:marRight w:val="0"/>
      <w:marTop w:val="0"/>
      <w:marBottom w:val="0"/>
      <w:divBdr>
        <w:top w:val="none" w:sz="0" w:space="0" w:color="auto"/>
        <w:left w:val="none" w:sz="0" w:space="0" w:color="auto"/>
        <w:bottom w:val="none" w:sz="0" w:space="0" w:color="auto"/>
        <w:right w:val="none" w:sz="0" w:space="0" w:color="auto"/>
      </w:divBdr>
    </w:div>
    <w:div w:id="1479105044">
      <w:bodyDiv w:val="1"/>
      <w:marLeft w:val="0"/>
      <w:marRight w:val="0"/>
      <w:marTop w:val="0"/>
      <w:marBottom w:val="0"/>
      <w:divBdr>
        <w:top w:val="none" w:sz="0" w:space="0" w:color="auto"/>
        <w:left w:val="none" w:sz="0" w:space="0" w:color="auto"/>
        <w:bottom w:val="none" w:sz="0" w:space="0" w:color="auto"/>
        <w:right w:val="none" w:sz="0" w:space="0" w:color="auto"/>
      </w:divBdr>
    </w:div>
    <w:div w:id="194310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84fe042d84cfa8b131e8fc1caff7761d">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3a87d099690be76ef3b09cb2be2db07"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38C964-0A8B-4029-91CB-1E93E76A0FFA}">
  <ds:schemaRefs>
    <ds:schemaRef ds:uri="http://schemas.microsoft.com/sharepoint/v3/contenttype/forms"/>
  </ds:schemaRefs>
</ds:datastoreItem>
</file>

<file path=customXml/itemProps2.xml><?xml version="1.0" encoding="utf-8"?>
<ds:datastoreItem xmlns:ds="http://schemas.openxmlformats.org/officeDocument/2006/customXml" ds:itemID="{05AD3A40-4D1A-463C-8E36-3F10F55AC56A}">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customXml/itemProps3.xml><?xml version="1.0" encoding="utf-8"?>
<ds:datastoreItem xmlns:ds="http://schemas.openxmlformats.org/officeDocument/2006/customXml" ds:itemID="{F8ED0317-0EEB-4254-B58B-7962DCDD8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762</Words>
  <Characters>4348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Mushtaq</dc:creator>
  <cp:keywords/>
  <dc:description/>
  <cp:lastModifiedBy>S Wilson-Andoh</cp:lastModifiedBy>
  <cp:revision>33</cp:revision>
  <cp:lastPrinted>2024-10-01T14:00:00Z</cp:lastPrinted>
  <dcterms:created xsi:type="dcterms:W3CDTF">2025-01-05T19:15:00Z</dcterms:created>
  <dcterms:modified xsi:type="dcterms:W3CDTF">2025-01-21T14:06:00Z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Order">
    <vt:r8>199200</vt:r8>
  </property>
  <property fmtid="{D5CDD505-2E9C-101B-9397-08002B2CF9AE}" pid="4" name="MSIP_Label_defa4170-0d19-0005-0004-bc88714345d2_Enabled">
    <vt:lpwstr>true</vt:lpwstr>
  </property>
  <property fmtid="{D5CDD505-2E9C-101B-9397-08002B2CF9AE}" pid="5" name="MSIP_Label_defa4170-0d19-0005-0004-bc88714345d2_SetDate">
    <vt:lpwstr>2022-11-01T10:25:05Z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4ab89ab3-1a78-49c7-aa88-77d7762586e5</vt:lpwstr>
  </property>
  <property fmtid="{D5CDD505-2E9C-101B-9397-08002B2CF9AE}" pid="10" name="MSIP_Label_defa4170-0d19-0005-0004-bc88714345d2_ContentBits">
    <vt:lpwstr>0</vt:lpwstr>
  </property>
  <property fmtid="{D5CDD505-2E9C-101B-9397-08002B2CF9AE}" pid="11" name="MediaServiceImageTags">
    <vt:lpwstr/>
  </property>
  <property fmtid="{D5CDD505-2E9C-101B-9397-08002B2CF9AE}" pid="12" name="GrammarlyDocumentId">
    <vt:lpwstr>03493b3200f527923986b92055c45d4fed5d3c9b48bc8b6f5b352e084d8cfdc8</vt:lpwstr>
  </property>
</Properties>
</file>