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FE8BE" w14:textId="2EEF4E9E" w:rsidR="00D4160B" w:rsidRDefault="00700F60" w:rsidP="00D4160B">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1E92FCB8" wp14:editId="1AE809F5">
            <wp:simplePos x="0" y="0"/>
            <wp:positionH relativeFrom="column">
              <wp:posOffset>8219909</wp:posOffset>
            </wp:positionH>
            <wp:positionV relativeFrom="paragraph">
              <wp:posOffset>10408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005DF9C1" wp14:editId="65830803">
            <wp:simplePos x="0" y="0"/>
            <wp:positionH relativeFrom="column">
              <wp:posOffset>-158115</wp:posOffset>
            </wp:positionH>
            <wp:positionV relativeFrom="paragraph">
              <wp:posOffset>-2485</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1D07878" w14:textId="573532EB" w:rsidR="00D4160B" w:rsidRDefault="00D4160B" w:rsidP="00D4160B">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65AA7D51" w14:textId="77777777" w:rsidR="00D4160B" w:rsidRDefault="00D4160B" w:rsidP="00D4160B">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036A475A" w14:textId="77777777" w:rsidR="00D4160B" w:rsidRDefault="00D4160B" w:rsidP="000E48CA">
      <w:pPr>
        <w:rPr>
          <w:rFonts w:ascii="Century Gothic" w:hAnsi="Century Gothic"/>
          <w:b/>
          <w:color w:val="C00000"/>
          <w:sz w:val="24"/>
          <w:szCs w:val="24"/>
          <w:u w:val="single"/>
        </w:rPr>
      </w:pPr>
    </w:p>
    <w:p w14:paraId="5AEE1E5D" w14:textId="2DA7D6CC" w:rsidR="00CF6A5B" w:rsidRPr="00C837A5" w:rsidRDefault="003A480A" w:rsidP="00700F60">
      <w:pPr>
        <w:rPr>
          <w:rFonts w:ascii="Century Gothic" w:eastAsia="Calibri" w:hAnsi="Century Gothic" w:cs="Times New Roman"/>
          <w:b/>
          <w:color w:val="C00000"/>
          <w:sz w:val="24"/>
          <w:szCs w:val="24"/>
          <w:u w:val="single"/>
        </w:rPr>
      </w:pPr>
      <w:r w:rsidRPr="00E818BB">
        <w:rPr>
          <w:rFonts w:ascii="Century Gothic" w:hAnsi="Century Gothic"/>
          <w:b/>
          <w:color w:val="C00000"/>
          <w:sz w:val="24"/>
          <w:szCs w:val="24"/>
          <w:u w:val="single"/>
        </w:rPr>
        <w:t>Living things and their habitats</w:t>
      </w:r>
      <w:r w:rsidRPr="00E818BB">
        <w:rPr>
          <w:rFonts w:ascii="Century Gothic" w:eastAsia="Calibri" w:hAnsi="Century Gothic" w:cs="Times New Roman"/>
          <w:b/>
          <w:color w:val="C00000"/>
          <w:sz w:val="24"/>
          <w:szCs w:val="24"/>
          <w:u w:val="single"/>
        </w:rPr>
        <w:t xml:space="preserve"> </w:t>
      </w:r>
    </w:p>
    <w:tbl>
      <w:tblPr>
        <w:tblStyle w:val="TableGrid1"/>
        <w:tblW w:w="14737" w:type="dxa"/>
        <w:tblLook w:val="04A0" w:firstRow="1" w:lastRow="0" w:firstColumn="1" w:lastColumn="0" w:noHBand="0" w:noVBand="1"/>
      </w:tblPr>
      <w:tblGrid>
        <w:gridCol w:w="1261"/>
        <w:gridCol w:w="4546"/>
        <w:gridCol w:w="3402"/>
        <w:gridCol w:w="5528"/>
      </w:tblGrid>
      <w:tr w:rsidR="003937CA" w:rsidRPr="001765A6" w14:paraId="0729CB83" w14:textId="0F5B8EDC" w:rsidTr="0037798D">
        <w:tc>
          <w:tcPr>
            <w:tcW w:w="1261" w:type="dxa"/>
          </w:tcPr>
          <w:p w14:paraId="744328DD" w14:textId="7E9F512A" w:rsidR="003937CA" w:rsidRPr="001765A6" w:rsidRDefault="003937CA" w:rsidP="00A36EB2">
            <w:pPr>
              <w:spacing w:after="160" w:line="259" w:lineRule="auto"/>
              <w:jc w:val="center"/>
              <w:rPr>
                <w:rFonts w:ascii="Century Gothic" w:hAnsi="Century Gothic"/>
                <w:b/>
                <w:sz w:val="18"/>
                <w:szCs w:val="18"/>
              </w:rPr>
            </w:pPr>
          </w:p>
        </w:tc>
        <w:tc>
          <w:tcPr>
            <w:tcW w:w="4546" w:type="dxa"/>
            <w:shd w:val="clear" w:color="auto" w:fill="auto"/>
          </w:tcPr>
          <w:p w14:paraId="4F839CF9" w14:textId="56A5E0B6" w:rsidR="003937CA" w:rsidRPr="00C51B2C" w:rsidRDefault="0037798D" w:rsidP="0087298A">
            <w:pPr>
              <w:contextualSpacing/>
              <w:jc w:val="center"/>
              <w:rPr>
                <w:rFonts w:ascii="Century Gothic" w:hAnsi="Century Gothic"/>
                <w:b/>
                <w:sz w:val="24"/>
                <w:szCs w:val="24"/>
                <w:u w:val="single"/>
              </w:rPr>
            </w:pPr>
            <w:r w:rsidRPr="00C51B2C">
              <w:rPr>
                <w:rFonts w:ascii="Century Gothic" w:hAnsi="Century Gothic"/>
                <w:b/>
                <w:sz w:val="24"/>
                <w:szCs w:val="24"/>
                <w:u w:val="single"/>
              </w:rPr>
              <w:t>National Curriculum Aim</w:t>
            </w:r>
            <w:r w:rsidR="00BD181F">
              <w:rPr>
                <w:rFonts w:ascii="Century Gothic" w:hAnsi="Century Gothic"/>
                <w:b/>
                <w:sz w:val="24"/>
                <w:szCs w:val="24"/>
                <w:u w:val="single"/>
              </w:rPr>
              <w:t>s</w:t>
            </w:r>
          </w:p>
        </w:tc>
        <w:tc>
          <w:tcPr>
            <w:tcW w:w="3402" w:type="dxa"/>
            <w:shd w:val="clear" w:color="auto" w:fill="auto"/>
          </w:tcPr>
          <w:p w14:paraId="516EA0F3" w14:textId="5C426811" w:rsidR="003937CA" w:rsidRPr="00C51B2C" w:rsidRDefault="0087298A" w:rsidP="0087298A">
            <w:pPr>
              <w:contextualSpacing/>
              <w:jc w:val="center"/>
              <w:rPr>
                <w:rFonts w:ascii="Century Gothic" w:hAnsi="Century Gothic"/>
                <w:b/>
                <w:sz w:val="24"/>
                <w:szCs w:val="24"/>
                <w:u w:val="single"/>
              </w:rPr>
            </w:pPr>
            <w:r w:rsidRPr="00C51B2C">
              <w:rPr>
                <w:rFonts w:ascii="Century Gothic" w:hAnsi="Century Gothic"/>
                <w:b/>
                <w:sz w:val="24"/>
                <w:szCs w:val="24"/>
                <w:u w:val="single"/>
              </w:rPr>
              <w:t>Progression of Skills</w:t>
            </w:r>
          </w:p>
        </w:tc>
        <w:tc>
          <w:tcPr>
            <w:tcW w:w="5528" w:type="dxa"/>
            <w:shd w:val="clear" w:color="auto" w:fill="auto"/>
          </w:tcPr>
          <w:p w14:paraId="531C1627" w14:textId="77777777" w:rsidR="003937CA" w:rsidRDefault="0087298A" w:rsidP="0087298A">
            <w:pPr>
              <w:contextualSpacing/>
              <w:jc w:val="center"/>
              <w:rPr>
                <w:rFonts w:ascii="Century Gothic" w:hAnsi="Century Gothic"/>
                <w:b/>
                <w:sz w:val="24"/>
                <w:szCs w:val="24"/>
                <w:u w:val="single"/>
              </w:rPr>
            </w:pPr>
            <w:r w:rsidRPr="00C51B2C">
              <w:rPr>
                <w:rFonts w:ascii="Century Gothic" w:hAnsi="Century Gothic"/>
                <w:b/>
                <w:sz w:val="24"/>
                <w:szCs w:val="24"/>
                <w:u w:val="single"/>
              </w:rPr>
              <w:t>Progression of Knowledge</w:t>
            </w:r>
          </w:p>
          <w:p w14:paraId="46843C74" w14:textId="3232A721" w:rsidR="00C51B2C" w:rsidRPr="00C51B2C" w:rsidRDefault="00C51B2C" w:rsidP="0087298A">
            <w:pPr>
              <w:contextualSpacing/>
              <w:jc w:val="center"/>
              <w:rPr>
                <w:rFonts w:ascii="Century Gothic" w:hAnsi="Century Gothic"/>
                <w:b/>
                <w:sz w:val="24"/>
                <w:szCs w:val="24"/>
                <w:u w:val="single"/>
              </w:rPr>
            </w:pPr>
          </w:p>
        </w:tc>
      </w:tr>
      <w:tr w:rsidR="00C51B2C" w:rsidRPr="001765A6" w14:paraId="1A22FDBC" w14:textId="5F3F8535" w:rsidTr="00E9515E">
        <w:tc>
          <w:tcPr>
            <w:tcW w:w="1261" w:type="dxa"/>
          </w:tcPr>
          <w:p w14:paraId="49657A56" w14:textId="40F9AC52" w:rsidR="00C51B2C" w:rsidRPr="00D4180D" w:rsidRDefault="00C51B2C" w:rsidP="00A36EB2">
            <w:pPr>
              <w:jc w:val="center"/>
              <w:rPr>
                <w:rFonts w:ascii="Century Gothic" w:hAnsi="Century Gothic"/>
                <w:b/>
                <w:color w:val="7030A0"/>
                <w:sz w:val="18"/>
                <w:szCs w:val="18"/>
              </w:rPr>
            </w:pPr>
            <w:r w:rsidRPr="00D4180D">
              <w:rPr>
                <w:rFonts w:ascii="Century Gothic" w:hAnsi="Century Gothic"/>
                <w:b/>
                <w:color w:val="7030A0"/>
                <w:sz w:val="18"/>
                <w:szCs w:val="18"/>
              </w:rPr>
              <w:t>Early learning goal</w:t>
            </w:r>
          </w:p>
        </w:tc>
        <w:tc>
          <w:tcPr>
            <w:tcW w:w="13476" w:type="dxa"/>
            <w:gridSpan w:val="3"/>
          </w:tcPr>
          <w:p w14:paraId="22E6369F" w14:textId="37D1319C" w:rsidR="00C51B2C" w:rsidRPr="00D4180D" w:rsidRDefault="00C51B2C" w:rsidP="00C23264">
            <w:pPr>
              <w:contextualSpacing/>
              <w:rPr>
                <w:rFonts w:ascii="Century Gothic" w:hAnsi="Century Gothic"/>
                <w:b/>
                <w:color w:val="7030A0"/>
                <w:sz w:val="18"/>
                <w:szCs w:val="18"/>
              </w:rPr>
            </w:pPr>
            <w:r w:rsidRPr="00D4180D">
              <w:rPr>
                <w:rFonts w:ascii="Century Gothic" w:hAnsi="Century Gothic"/>
                <w:b/>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3937CA" w:rsidRPr="001765A6" w14:paraId="3FA77747" w14:textId="21ED6FED" w:rsidTr="004C51DE">
        <w:tc>
          <w:tcPr>
            <w:tcW w:w="1261" w:type="dxa"/>
            <w:shd w:val="clear" w:color="auto" w:fill="AEAAAA" w:themeFill="background2" w:themeFillShade="BF"/>
          </w:tcPr>
          <w:p w14:paraId="697105E7" w14:textId="77777777" w:rsidR="003937CA" w:rsidRPr="00BD181F" w:rsidRDefault="003937CA" w:rsidP="00A36EB2">
            <w:pPr>
              <w:spacing w:after="160" w:line="259" w:lineRule="auto"/>
              <w:jc w:val="center"/>
              <w:rPr>
                <w:rFonts w:ascii="Century Gothic" w:hAnsi="Century Gothic"/>
                <w:b/>
                <w:sz w:val="18"/>
                <w:szCs w:val="18"/>
                <w:highlight w:val="lightGray"/>
              </w:rPr>
            </w:pPr>
            <w:r w:rsidRPr="00BD181F">
              <w:rPr>
                <w:rFonts w:ascii="Century Gothic" w:hAnsi="Century Gothic"/>
                <w:b/>
                <w:sz w:val="18"/>
                <w:szCs w:val="18"/>
                <w:highlight w:val="lightGray"/>
              </w:rPr>
              <w:t>Year 1</w:t>
            </w:r>
          </w:p>
        </w:tc>
        <w:tc>
          <w:tcPr>
            <w:tcW w:w="4546" w:type="dxa"/>
            <w:shd w:val="clear" w:color="auto" w:fill="AEAAAA" w:themeFill="background2" w:themeFillShade="BF"/>
          </w:tcPr>
          <w:p w14:paraId="60F55AC1" w14:textId="788F7F2F" w:rsidR="003937CA" w:rsidRPr="00BD181F" w:rsidRDefault="003937CA" w:rsidP="00D211C7">
            <w:pPr>
              <w:contextualSpacing/>
              <w:rPr>
                <w:rFonts w:ascii="Century Gothic" w:hAnsi="Century Gothic"/>
                <w:color w:val="C00000"/>
                <w:sz w:val="18"/>
                <w:szCs w:val="18"/>
                <w:highlight w:val="lightGray"/>
              </w:rPr>
            </w:pPr>
          </w:p>
        </w:tc>
        <w:tc>
          <w:tcPr>
            <w:tcW w:w="3402" w:type="dxa"/>
            <w:shd w:val="clear" w:color="auto" w:fill="AEAAAA" w:themeFill="background2" w:themeFillShade="BF"/>
          </w:tcPr>
          <w:p w14:paraId="66D8A1FA" w14:textId="77777777" w:rsidR="003937CA" w:rsidRPr="00BD181F" w:rsidRDefault="003937CA" w:rsidP="00C23264">
            <w:pPr>
              <w:contextualSpacing/>
              <w:rPr>
                <w:rFonts w:ascii="Century Gothic" w:hAnsi="Century Gothic"/>
                <w:color w:val="C00000"/>
                <w:sz w:val="18"/>
                <w:szCs w:val="18"/>
              </w:rPr>
            </w:pPr>
          </w:p>
        </w:tc>
        <w:tc>
          <w:tcPr>
            <w:tcW w:w="5528" w:type="dxa"/>
            <w:shd w:val="clear" w:color="auto" w:fill="AEAAAA" w:themeFill="background2" w:themeFillShade="BF"/>
          </w:tcPr>
          <w:p w14:paraId="2CEB96CA" w14:textId="77777777" w:rsidR="003937CA" w:rsidRPr="00BD181F" w:rsidRDefault="003937CA" w:rsidP="00C23264">
            <w:pPr>
              <w:contextualSpacing/>
              <w:rPr>
                <w:rFonts w:ascii="Century Gothic" w:hAnsi="Century Gothic"/>
                <w:color w:val="C00000"/>
                <w:sz w:val="18"/>
                <w:szCs w:val="18"/>
              </w:rPr>
            </w:pPr>
          </w:p>
        </w:tc>
      </w:tr>
      <w:tr w:rsidR="003937CA" w:rsidRPr="001765A6" w14:paraId="282300B3" w14:textId="6FC9D985" w:rsidTr="004C51DE">
        <w:trPr>
          <w:trHeight w:val="4344"/>
        </w:trPr>
        <w:tc>
          <w:tcPr>
            <w:tcW w:w="1261" w:type="dxa"/>
          </w:tcPr>
          <w:p w14:paraId="1697BE7B" w14:textId="77777777" w:rsidR="003937CA" w:rsidRPr="001765A6" w:rsidRDefault="003937CA" w:rsidP="00A36EB2">
            <w:pPr>
              <w:spacing w:after="160" w:line="259" w:lineRule="auto"/>
              <w:jc w:val="center"/>
              <w:rPr>
                <w:rFonts w:ascii="Century Gothic" w:hAnsi="Century Gothic"/>
                <w:b/>
                <w:sz w:val="18"/>
                <w:szCs w:val="18"/>
              </w:rPr>
            </w:pPr>
            <w:r w:rsidRPr="001765A6">
              <w:rPr>
                <w:rFonts w:ascii="Century Gothic" w:hAnsi="Century Gothic"/>
                <w:b/>
                <w:sz w:val="18"/>
                <w:szCs w:val="18"/>
              </w:rPr>
              <w:t>Year 2</w:t>
            </w:r>
          </w:p>
        </w:tc>
        <w:tc>
          <w:tcPr>
            <w:tcW w:w="4546" w:type="dxa"/>
          </w:tcPr>
          <w:p w14:paraId="5673266F" w14:textId="77777777" w:rsidR="003937CA" w:rsidRPr="001765A6" w:rsidRDefault="003937CA" w:rsidP="002005D2">
            <w:pPr>
              <w:numPr>
                <w:ilvl w:val="0"/>
                <w:numId w:val="2"/>
              </w:numPr>
              <w:contextualSpacing/>
              <w:rPr>
                <w:rFonts w:ascii="Century Gothic" w:hAnsi="Century Gothic"/>
                <w:sz w:val="18"/>
                <w:szCs w:val="18"/>
              </w:rPr>
            </w:pPr>
            <w:r w:rsidRPr="001765A6">
              <w:rPr>
                <w:rFonts w:ascii="Century Gothic" w:hAnsi="Century Gothic"/>
                <w:sz w:val="18"/>
                <w:szCs w:val="18"/>
              </w:rPr>
              <w:t>Explore and compare the differences between things that are living, dead, and things that have never been alive.</w:t>
            </w:r>
          </w:p>
          <w:p w14:paraId="1A96618B" w14:textId="77777777" w:rsidR="003937CA" w:rsidRPr="001765A6" w:rsidRDefault="003937CA" w:rsidP="002005D2">
            <w:pPr>
              <w:numPr>
                <w:ilvl w:val="0"/>
                <w:numId w:val="2"/>
              </w:numPr>
              <w:contextualSpacing/>
              <w:rPr>
                <w:rFonts w:ascii="Century Gothic" w:hAnsi="Century Gothic"/>
                <w:sz w:val="18"/>
                <w:szCs w:val="18"/>
              </w:rPr>
            </w:pPr>
            <w:r w:rsidRPr="001765A6">
              <w:rPr>
                <w:rFonts w:ascii="Century Gothic" w:hAnsi="Century Gothic"/>
                <w:sz w:val="18"/>
                <w:szCs w:val="18"/>
              </w:rPr>
              <w:t>Identify that most living things live in habitats to which they are suited and describe how different habitats provide for the basic needs of different kinds of animals and plants, and how they depend on each other.</w:t>
            </w:r>
          </w:p>
          <w:p w14:paraId="1628D695" w14:textId="77777777" w:rsidR="003937CA" w:rsidRPr="001765A6" w:rsidRDefault="003937CA" w:rsidP="002005D2">
            <w:pPr>
              <w:numPr>
                <w:ilvl w:val="0"/>
                <w:numId w:val="2"/>
              </w:numPr>
              <w:contextualSpacing/>
              <w:rPr>
                <w:rFonts w:ascii="Century Gothic" w:hAnsi="Century Gothic"/>
                <w:sz w:val="18"/>
                <w:szCs w:val="18"/>
              </w:rPr>
            </w:pPr>
            <w:r w:rsidRPr="001765A6">
              <w:rPr>
                <w:rFonts w:ascii="Century Gothic" w:hAnsi="Century Gothic"/>
                <w:sz w:val="18"/>
                <w:szCs w:val="18"/>
              </w:rPr>
              <w:t>Identify and name a variety of plants and animals in their habitats, including microhabitats.</w:t>
            </w:r>
          </w:p>
          <w:p w14:paraId="37BCD7BD" w14:textId="77777777" w:rsidR="003937CA" w:rsidRPr="001765A6" w:rsidRDefault="003937CA" w:rsidP="002005D2">
            <w:pPr>
              <w:numPr>
                <w:ilvl w:val="0"/>
                <w:numId w:val="2"/>
              </w:numPr>
              <w:contextualSpacing/>
              <w:rPr>
                <w:rFonts w:ascii="Century Gothic" w:hAnsi="Century Gothic"/>
                <w:sz w:val="18"/>
                <w:szCs w:val="18"/>
              </w:rPr>
            </w:pPr>
            <w:r w:rsidRPr="001765A6">
              <w:rPr>
                <w:rFonts w:ascii="Century Gothic" w:hAnsi="Century Gothic"/>
                <w:sz w:val="18"/>
                <w:szCs w:val="18"/>
              </w:rPr>
              <w:t xml:space="preserve">Describe how animals obtain their food from plants and other animals, using the idea of a simple food chain, and identify and name different </w:t>
            </w:r>
          </w:p>
          <w:p w14:paraId="62AD3DAF" w14:textId="77777777" w:rsidR="003937CA" w:rsidRPr="001765A6" w:rsidRDefault="003937CA" w:rsidP="002005D2">
            <w:pPr>
              <w:numPr>
                <w:ilvl w:val="0"/>
                <w:numId w:val="2"/>
              </w:numPr>
              <w:contextualSpacing/>
              <w:rPr>
                <w:rFonts w:ascii="Century Gothic" w:hAnsi="Century Gothic"/>
                <w:sz w:val="18"/>
                <w:szCs w:val="18"/>
              </w:rPr>
            </w:pPr>
            <w:r w:rsidRPr="001765A6">
              <w:rPr>
                <w:rFonts w:ascii="Century Gothic" w:hAnsi="Century Gothic"/>
                <w:sz w:val="18"/>
                <w:szCs w:val="18"/>
              </w:rPr>
              <w:t>sources of food.</w:t>
            </w:r>
          </w:p>
          <w:p w14:paraId="2B243C1D" w14:textId="340F1780" w:rsidR="003937CA" w:rsidRPr="001765A6" w:rsidRDefault="003937CA" w:rsidP="002E7B58">
            <w:pPr>
              <w:spacing w:after="160" w:line="259" w:lineRule="auto"/>
              <w:ind w:left="720"/>
              <w:contextualSpacing/>
              <w:rPr>
                <w:rFonts w:ascii="Century Gothic" w:hAnsi="Century Gothic"/>
                <w:b/>
                <w:sz w:val="18"/>
                <w:szCs w:val="18"/>
                <w:u w:val="single"/>
              </w:rPr>
            </w:pPr>
          </w:p>
        </w:tc>
        <w:tc>
          <w:tcPr>
            <w:tcW w:w="3402" w:type="dxa"/>
          </w:tcPr>
          <w:p w14:paraId="25097406" w14:textId="77777777" w:rsidR="00825B02" w:rsidRDefault="006E7AEF" w:rsidP="002005D2">
            <w:pPr>
              <w:numPr>
                <w:ilvl w:val="0"/>
                <w:numId w:val="2"/>
              </w:numPr>
              <w:contextualSpacing/>
              <w:rPr>
                <w:rFonts w:ascii="Century Gothic" w:hAnsi="Century Gothic"/>
                <w:sz w:val="18"/>
                <w:szCs w:val="18"/>
              </w:rPr>
            </w:pPr>
            <w:r w:rsidRPr="006E7AEF">
              <w:rPr>
                <w:rFonts w:ascii="Century Gothic" w:hAnsi="Century Gothic"/>
                <w:sz w:val="18"/>
                <w:szCs w:val="18"/>
              </w:rPr>
              <w:t>Compare and group things that are living, dead or have never been alive</w:t>
            </w:r>
            <w:r w:rsidR="00825B02">
              <w:rPr>
                <w:rFonts w:ascii="Century Gothic" w:hAnsi="Century Gothic"/>
                <w:sz w:val="18"/>
                <w:szCs w:val="18"/>
              </w:rPr>
              <w:t>.</w:t>
            </w:r>
          </w:p>
          <w:p w14:paraId="4B9CF240" w14:textId="77777777" w:rsidR="00825B02" w:rsidRDefault="006E7AEF" w:rsidP="002005D2">
            <w:pPr>
              <w:numPr>
                <w:ilvl w:val="0"/>
                <w:numId w:val="2"/>
              </w:numPr>
              <w:contextualSpacing/>
              <w:rPr>
                <w:rFonts w:ascii="Century Gothic" w:hAnsi="Century Gothic"/>
                <w:sz w:val="18"/>
                <w:szCs w:val="18"/>
              </w:rPr>
            </w:pPr>
            <w:r w:rsidRPr="006E7AEF">
              <w:rPr>
                <w:rFonts w:ascii="Century Gothic" w:hAnsi="Century Gothic"/>
                <w:sz w:val="18"/>
                <w:szCs w:val="18"/>
              </w:rPr>
              <w:t>Describe a range of local habitats and habitats beyond their locality (rainforests, deserts, oceans and mountains) and what all habitats provide for the things that live there.</w:t>
            </w:r>
          </w:p>
          <w:p w14:paraId="10D5FF0F" w14:textId="77777777" w:rsidR="00825B02" w:rsidRDefault="006E7AEF" w:rsidP="002005D2">
            <w:pPr>
              <w:numPr>
                <w:ilvl w:val="0"/>
                <w:numId w:val="2"/>
              </w:numPr>
              <w:contextualSpacing/>
              <w:rPr>
                <w:rFonts w:ascii="Century Gothic" w:hAnsi="Century Gothic"/>
                <w:sz w:val="18"/>
                <w:szCs w:val="18"/>
              </w:rPr>
            </w:pPr>
            <w:r w:rsidRPr="006E7AEF">
              <w:rPr>
                <w:rFonts w:ascii="Century Gothic" w:hAnsi="Century Gothic"/>
                <w:sz w:val="18"/>
                <w:szCs w:val="18"/>
              </w:rPr>
              <w:t>Identify and name a variety of plants and animals in a range of habitats and microhabitats.</w:t>
            </w:r>
          </w:p>
          <w:p w14:paraId="6BA57890" w14:textId="56F9DDF2" w:rsidR="003937CA" w:rsidRPr="001765A6" w:rsidRDefault="006E7AEF" w:rsidP="002005D2">
            <w:pPr>
              <w:numPr>
                <w:ilvl w:val="0"/>
                <w:numId w:val="2"/>
              </w:numPr>
              <w:contextualSpacing/>
              <w:rPr>
                <w:rFonts w:ascii="Century Gothic" w:hAnsi="Century Gothic"/>
                <w:sz w:val="18"/>
                <w:szCs w:val="18"/>
              </w:rPr>
            </w:pPr>
            <w:r w:rsidRPr="006E7AEF">
              <w:rPr>
                <w:rFonts w:ascii="Century Gothic" w:hAnsi="Century Gothic"/>
                <w:sz w:val="18"/>
                <w:szCs w:val="18"/>
              </w:rPr>
              <w:t xml:space="preserve"> Interpret and construct simple</w:t>
            </w:r>
            <w:r w:rsidR="00136494">
              <w:rPr>
                <w:rFonts w:ascii="Century Gothic" w:hAnsi="Century Gothic"/>
                <w:sz w:val="18"/>
                <w:szCs w:val="18"/>
              </w:rPr>
              <w:t xml:space="preserve"> food chains to describe how living things depend on each other as a source</w:t>
            </w:r>
            <w:r w:rsidR="00901874">
              <w:rPr>
                <w:rFonts w:ascii="Century Gothic" w:hAnsi="Century Gothic"/>
                <w:sz w:val="18"/>
                <w:szCs w:val="18"/>
              </w:rPr>
              <w:t xml:space="preserve"> of food. </w:t>
            </w:r>
          </w:p>
        </w:tc>
        <w:tc>
          <w:tcPr>
            <w:tcW w:w="5528" w:type="dxa"/>
          </w:tcPr>
          <w:p w14:paraId="3DA39B96" w14:textId="77777777" w:rsidR="00E54988"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Livin</w:t>
            </w:r>
            <w:r w:rsidR="003D0320">
              <w:rPr>
                <w:rFonts w:ascii="Century Gothic" w:hAnsi="Century Gothic"/>
                <w:sz w:val="18"/>
                <w:szCs w:val="18"/>
              </w:rPr>
              <w:t>g</w:t>
            </w:r>
            <w:r w:rsidRPr="00901874">
              <w:rPr>
                <w:rFonts w:ascii="Century Gothic" w:hAnsi="Century Gothic"/>
                <w:sz w:val="18"/>
                <w:szCs w:val="18"/>
              </w:rPr>
              <w:t xml:space="preserve"> thing</w:t>
            </w:r>
            <w:r w:rsidR="003D0320">
              <w:rPr>
                <w:rFonts w:ascii="Century Gothic" w:hAnsi="Century Gothic"/>
                <w:sz w:val="18"/>
                <w:szCs w:val="18"/>
              </w:rPr>
              <w:t>s</w:t>
            </w:r>
            <w:r w:rsidRPr="00901874">
              <w:rPr>
                <w:rFonts w:ascii="Century Gothic" w:hAnsi="Century Gothic"/>
                <w:sz w:val="18"/>
                <w:szCs w:val="18"/>
              </w:rPr>
              <w:t xml:space="preserve"> a</w:t>
            </w:r>
            <w:r w:rsidR="003D0320">
              <w:rPr>
                <w:rFonts w:ascii="Century Gothic" w:hAnsi="Century Gothic"/>
                <w:sz w:val="18"/>
                <w:szCs w:val="18"/>
              </w:rPr>
              <w:t>re</w:t>
            </w:r>
            <w:r w:rsidR="00E54988">
              <w:rPr>
                <w:rFonts w:ascii="Century Gothic" w:hAnsi="Century Gothic"/>
                <w:sz w:val="18"/>
                <w:szCs w:val="18"/>
              </w:rPr>
              <w:t xml:space="preserve"> those that are alive.</w:t>
            </w:r>
          </w:p>
          <w:p w14:paraId="68951F7A" w14:textId="05B43980" w:rsidR="00E54988"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Dead</w:t>
            </w:r>
            <w:r w:rsidR="00E54988">
              <w:rPr>
                <w:rFonts w:ascii="Century Gothic" w:hAnsi="Century Gothic"/>
                <w:sz w:val="18"/>
                <w:szCs w:val="18"/>
              </w:rPr>
              <w:t xml:space="preserve"> things are those </w:t>
            </w:r>
            <w:r w:rsidR="00C8303C">
              <w:rPr>
                <w:rFonts w:ascii="Century Gothic" w:hAnsi="Century Gothic"/>
                <w:sz w:val="18"/>
                <w:szCs w:val="18"/>
              </w:rPr>
              <w:t>that were once living but are no longer.</w:t>
            </w:r>
          </w:p>
          <w:p w14:paraId="751999E0" w14:textId="77777777" w:rsidR="00323044"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Some thing</w:t>
            </w:r>
            <w:r w:rsidR="00C8303C">
              <w:rPr>
                <w:rFonts w:ascii="Century Gothic" w:hAnsi="Century Gothic"/>
                <w:sz w:val="18"/>
                <w:szCs w:val="18"/>
              </w:rPr>
              <w:t xml:space="preserve">s </w:t>
            </w:r>
            <w:r w:rsidR="00323044">
              <w:rPr>
                <w:rFonts w:ascii="Century Gothic" w:hAnsi="Century Gothic"/>
                <w:sz w:val="18"/>
                <w:szCs w:val="18"/>
              </w:rPr>
              <w:t xml:space="preserve">have never been alive. </w:t>
            </w:r>
          </w:p>
          <w:p w14:paraId="606E66DC" w14:textId="77777777" w:rsidR="00323044"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 xml:space="preserve">Local habitats include parks, woodland and gardens. Habitats beyond the locality include beaches, rainforests, deserts, oceans and mountains. </w:t>
            </w:r>
          </w:p>
          <w:p w14:paraId="1B1E7E83" w14:textId="77777777" w:rsidR="00323044"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 xml:space="preserve">All living things live in a habitat to which they are suited and it must provide everything they need to survive. </w:t>
            </w:r>
          </w:p>
          <w:p w14:paraId="156B49EF" w14:textId="77777777" w:rsidR="00323044"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A habitat is a place where a living thing lives.</w:t>
            </w:r>
          </w:p>
          <w:p w14:paraId="2C5AA1AE" w14:textId="77777777" w:rsidR="00323044" w:rsidRDefault="00901874" w:rsidP="002005D2">
            <w:pPr>
              <w:numPr>
                <w:ilvl w:val="0"/>
                <w:numId w:val="2"/>
              </w:numPr>
              <w:contextualSpacing/>
              <w:rPr>
                <w:rFonts w:ascii="Century Gothic" w:hAnsi="Century Gothic"/>
                <w:sz w:val="18"/>
                <w:szCs w:val="18"/>
              </w:rPr>
            </w:pPr>
            <w:r w:rsidRPr="00901874">
              <w:rPr>
                <w:rFonts w:ascii="Century Gothic" w:hAnsi="Century Gothic"/>
                <w:sz w:val="18"/>
                <w:szCs w:val="18"/>
              </w:rPr>
              <w:t xml:space="preserve"> A microhabitat is</w:t>
            </w:r>
            <w:r w:rsidR="00B44A2E">
              <w:rPr>
                <w:rFonts w:ascii="Century Gothic" w:hAnsi="Century Gothic"/>
                <w:sz w:val="18"/>
                <w:szCs w:val="18"/>
              </w:rPr>
              <w:t xml:space="preserve"> </w:t>
            </w:r>
            <w:r w:rsidR="00B44A2E" w:rsidRPr="00B44A2E">
              <w:rPr>
                <w:rFonts w:ascii="Century Gothic" w:hAnsi="Century Gothic"/>
                <w:sz w:val="18"/>
                <w:szCs w:val="18"/>
              </w:rPr>
              <w:t>a</w:t>
            </w:r>
            <w:r w:rsidR="00B44A2E">
              <w:rPr>
                <w:rFonts w:ascii="Century Gothic" w:hAnsi="Century Gothic"/>
                <w:sz w:val="18"/>
                <w:szCs w:val="18"/>
              </w:rPr>
              <w:t xml:space="preserve"> very smal</w:t>
            </w:r>
            <w:r w:rsidR="00B44A2E" w:rsidRPr="00B44A2E">
              <w:rPr>
                <w:rFonts w:ascii="Century Gothic" w:hAnsi="Century Gothic"/>
                <w:sz w:val="18"/>
                <w:szCs w:val="18"/>
              </w:rPr>
              <w:t xml:space="preserve">l habitat e.g. </w:t>
            </w:r>
            <w:r w:rsidR="003D0320">
              <w:rPr>
                <w:rFonts w:ascii="Century Gothic" w:hAnsi="Century Gothic"/>
                <w:sz w:val="18"/>
                <w:szCs w:val="18"/>
              </w:rPr>
              <w:t xml:space="preserve"> rotting</w:t>
            </w:r>
            <w:r w:rsidR="00B44A2E" w:rsidRPr="00B44A2E">
              <w:rPr>
                <w:rFonts w:ascii="Century Gothic" w:hAnsi="Century Gothic"/>
                <w:sz w:val="18"/>
                <w:szCs w:val="18"/>
              </w:rPr>
              <w:t xml:space="preserve"> log or under a rock. </w:t>
            </w:r>
          </w:p>
          <w:p w14:paraId="1986107C" w14:textId="77777777" w:rsidR="00323044" w:rsidRDefault="00B44A2E" w:rsidP="002005D2">
            <w:pPr>
              <w:numPr>
                <w:ilvl w:val="0"/>
                <w:numId w:val="2"/>
              </w:numPr>
              <w:contextualSpacing/>
              <w:rPr>
                <w:rFonts w:ascii="Century Gothic" w:hAnsi="Century Gothic"/>
                <w:sz w:val="18"/>
                <w:szCs w:val="18"/>
              </w:rPr>
            </w:pPr>
            <w:r w:rsidRPr="00B44A2E">
              <w:rPr>
                <w:rFonts w:ascii="Century Gothic" w:hAnsi="Century Gothic"/>
                <w:sz w:val="18"/>
                <w:szCs w:val="18"/>
              </w:rPr>
              <w:t xml:space="preserve">Food chains show how living things depend on one another for food. </w:t>
            </w:r>
          </w:p>
          <w:p w14:paraId="2DAAB6EF" w14:textId="2BF96435" w:rsidR="003937CA" w:rsidRPr="001765A6" w:rsidRDefault="00B44A2E" w:rsidP="002005D2">
            <w:pPr>
              <w:numPr>
                <w:ilvl w:val="0"/>
                <w:numId w:val="2"/>
              </w:numPr>
              <w:contextualSpacing/>
              <w:rPr>
                <w:rFonts w:ascii="Century Gothic" w:hAnsi="Century Gothic"/>
                <w:sz w:val="18"/>
                <w:szCs w:val="18"/>
              </w:rPr>
            </w:pPr>
            <w:r w:rsidRPr="00B44A2E">
              <w:rPr>
                <w:rFonts w:ascii="Century Gothic" w:hAnsi="Century Gothic"/>
                <w:sz w:val="18"/>
                <w:szCs w:val="18"/>
              </w:rPr>
              <w:t>All food chains start with a plant, followed by animals that either eat the plant or other animals.</w:t>
            </w:r>
          </w:p>
        </w:tc>
      </w:tr>
      <w:tr w:rsidR="003937CA" w:rsidRPr="001765A6" w14:paraId="04F4E9C4" w14:textId="4A13BD06" w:rsidTr="004C51DE">
        <w:tc>
          <w:tcPr>
            <w:tcW w:w="1261" w:type="dxa"/>
            <w:shd w:val="clear" w:color="auto" w:fill="AEAAAA" w:themeFill="background2" w:themeFillShade="BF"/>
          </w:tcPr>
          <w:p w14:paraId="61DE9689" w14:textId="77777777" w:rsidR="003937CA" w:rsidRPr="001765A6" w:rsidRDefault="003937CA" w:rsidP="00A36EB2">
            <w:pPr>
              <w:spacing w:after="160" w:line="259" w:lineRule="auto"/>
              <w:jc w:val="center"/>
              <w:rPr>
                <w:rFonts w:ascii="Century Gothic" w:hAnsi="Century Gothic"/>
                <w:b/>
                <w:sz w:val="18"/>
                <w:szCs w:val="18"/>
              </w:rPr>
            </w:pPr>
            <w:r w:rsidRPr="001765A6">
              <w:rPr>
                <w:rFonts w:ascii="Century Gothic" w:hAnsi="Century Gothic"/>
                <w:b/>
                <w:sz w:val="18"/>
                <w:szCs w:val="18"/>
              </w:rPr>
              <w:lastRenderedPageBreak/>
              <w:t>Year 3</w:t>
            </w:r>
          </w:p>
        </w:tc>
        <w:tc>
          <w:tcPr>
            <w:tcW w:w="4546" w:type="dxa"/>
            <w:shd w:val="clear" w:color="auto" w:fill="AEAAAA" w:themeFill="background2" w:themeFillShade="BF"/>
          </w:tcPr>
          <w:p w14:paraId="3341F8DC" w14:textId="420552DB" w:rsidR="003937CA" w:rsidRPr="001765A6" w:rsidRDefault="003937CA" w:rsidP="002E7B58">
            <w:pPr>
              <w:spacing w:after="160" w:line="259" w:lineRule="auto"/>
              <w:contextualSpacing/>
              <w:rPr>
                <w:rFonts w:ascii="Century Gothic" w:hAnsi="Century Gothic"/>
                <w:b/>
                <w:color w:val="C00000"/>
                <w:sz w:val="18"/>
                <w:szCs w:val="18"/>
                <w:u w:val="single"/>
              </w:rPr>
            </w:pPr>
          </w:p>
        </w:tc>
        <w:tc>
          <w:tcPr>
            <w:tcW w:w="3402" w:type="dxa"/>
            <w:shd w:val="clear" w:color="auto" w:fill="AEAAAA" w:themeFill="background2" w:themeFillShade="BF"/>
          </w:tcPr>
          <w:p w14:paraId="3D82BAB4" w14:textId="77777777" w:rsidR="003937CA" w:rsidRPr="001765A6" w:rsidRDefault="003937CA" w:rsidP="002E7B58">
            <w:pPr>
              <w:contextualSpacing/>
              <w:rPr>
                <w:rFonts w:ascii="Century Gothic" w:hAnsi="Century Gothic"/>
                <w:color w:val="C00000"/>
                <w:sz w:val="18"/>
                <w:szCs w:val="18"/>
              </w:rPr>
            </w:pPr>
          </w:p>
        </w:tc>
        <w:tc>
          <w:tcPr>
            <w:tcW w:w="5528" w:type="dxa"/>
            <w:shd w:val="clear" w:color="auto" w:fill="AEAAAA" w:themeFill="background2" w:themeFillShade="BF"/>
          </w:tcPr>
          <w:p w14:paraId="72476B7D" w14:textId="77777777" w:rsidR="003937CA" w:rsidRPr="001765A6" w:rsidRDefault="003937CA" w:rsidP="00D211C7">
            <w:pPr>
              <w:contextualSpacing/>
              <w:rPr>
                <w:rFonts w:ascii="Century Gothic" w:hAnsi="Century Gothic"/>
                <w:color w:val="C00000"/>
                <w:sz w:val="18"/>
                <w:szCs w:val="18"/>
              </w:rPr>
            </w:pPr>
          </w:p>
        </w:tc>
      </w:tr>
      <w:tr w:rsidR="003937CA" w:rsidRPr="001765A6" w14:paraId="7BFB4C49" w14:textId="13966743" w:rsidTr="0037798D">
        <w:tc>
          <w:tcPr>
            <w:tcW w:w="1261" w:type="dxa"/>
          </w:tcPr>
          <w:p w14:paraId="42B8AF83" w14:textId="77777777" w:rsidR="003937CA" w:rsidRPr="001765A6" w:rsidRDefault="003937CA" w:rsidP="00A36EB2">
            <w:pPr>
              <w:spacing w:after="160" w:line="259" w:lineRule="auto"/>
              <w:jc w:val="center"/>
              <w:rPr>
                <w:rFonts w:ascii="Century Gothic" w:hAnsi="Century Gothic"/>
                <w:b/>
                <w:sz w:val="18"/>
                <w:szCs w:val="18"/>
              </w:rPr>
            </w:pPr>
            <w:r w:rsidRPr="001765A6">
              <w:rPr>
                <w:rFonts w:ascii="Century Gothic" w:hAnsi="Century Gothic"/>
                <w:b/>
                <w:sz w:val="18"/>
                <w:szCs w:val="18"/>
              </w:rPr>
              <w:t>Year 4</w:t>
            </w:r>
          </w:p>
        </w:tc>
        <w:tc>
          <w:tcPr>
            <w:tcW w:w="4546" w:type="dxa"/>
          </w:tcPr>
          <w:p w14:paraId="42320DFB"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Recognise that living things can be grouped in a variety of ways.</w:t>
            </w:r>
          </w:p>
          <w:p w14:paraId="154F2469"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Explore and use classification keys to help group, identify and name a variety of living things in their local and wider environment.</w:t>
            </w:r>
          </w:p>
          <w:p w14:paraId="18349BE6"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Recognise that environments can change and that this can sometimes pose dangers to living things.</w:t>
            </w:r>
          </w:p>
          <w:p w14:paraId="354D9288" w14:textId="08356BA5" w:rsidR="003937CA" w:rsidRPr="003C7F76" w:rsidRDefault="003937CA" w:rsidP="000E48CA">
            <w:pPr>
              <w:spacing w:after="160" w:line="259" w:lineRule="auto"/>
              <w:ind w:left="720"/>
              <w:contextualSpacing/>
              <w:rPr>
                <w:rFonts w:ascii="Century Gothic" w:hAnsi="Century Gothic"/>
                <w:b/>
                <w:sz w:val="18"/>
                <w:szCs w:val="18"/>
                <w:u w:val="single"/>
              </w:rPr>
            </w:pPr>
          </w:p>
        </w:tc>
        <w:tc>
          <w:tcPr>
            <w:tcW w:w="3402" w:type="dxa"/>
          </w:tcPr>
          <w:p w14:paraId="383F3834" w14:textId="77777777" w:rsidR="00900AF2" w:rsidRPr="003C7F76" w:rsidRDefault="00846D5F" w:rsidP="00900AF2">
            <w:pPr>
              <w:pStyle w:val="ListParagraph"/>
              <w:numPr>
                <w:ilvl w:val="0"/>
                <w:numId w:val="14"/>
              </w:numPr>
              <w:spacing w:after="0" w:line="240" w:lineRule="auto"/>
              <w:rPr>
                <w:rFonts w:ascii="Century Gothic" w:hAnsi="Century Gothic"/>
                <w:sz w:val="18"/>
                <w:szCs w:val="18"/>
              </w:rPr>
            </w:pPr>
            <w:r w:rsidRPr="003C7F76">
              <w:rPr>
                <w:rFonts w:ascii="Century Gothic" w:hAnsi="Century Gothic"/>
                <w:sz w:val="18"/>
                <w:szCs w:val="18"/>
              </w:rPr>
              <w:t xml:space="preserve">Compare, sort and group living things in a variety of ways based on observable feature and behaviour. </w:t>
            </w:r>
          </w:p>
          <w:p w14:paraId="02AF7EAA" w14:textId="49BB79DF" w:rsidR="00B5151C" w:rsidRPr="003C7F76" w:rsidRDefault="00846D5F" w:rsidP="00900AF2">
            <w:pPr>
              <w:pStyle w:val="ListParagraph"/>
              <w:numPr>
                <w:ilvl w:val="0"/>
                <w:numId w:val="14"/>
              </w:numPr>
              <w:spacing w:after="0" w:line="240" w:lineRule="auto"/>
              <w:rPr>
                <w:rFonts w:ascii="Century Gothic" w:hAnsi="Century Gothic"/>
                <w:sz w:val="18"/>
                <w:szCs w:val="18"/>
              </w:rPr>
            </w:pPr>
            <w:r w:rsidRPr="003C7F76">
              <w:rPr>
                <w:rFonts w:ascii="Century Gothic" w:hAnsi="Century Gothic"/>
                <w:sz w:val="18"/>
                <w:szCs w:val="18"/>
              </w:rPr>
              <w:t>Explain how unfamiliar habitats, such as</w:t>
            </w:r>
            <w:r w:rsidR="00B5151C" w:rsidRPr="003C7F76">
              <w:rPr>
                <w:rFonts w:ascii="Century Gothic" w:eastAsia="Arial" w:hAnsi="Century Gothic" w:cs="Arial"/>
                <w:sz w:val="18"/>
                <w:szCs w:val="18"/>
              </w:rPr>
              <w:t xml:space="preserve"> a mountain or ocean, can change over time and what influences these changes. Describe how environments can change due to human and</w:t>
            </w:r>
          </w:p>
          <w:p w14:paraId="5BCED45A" w14:textId="219AEE11" w:rsidR="00846D5F" w:rsidRPr="003C7F76" w:rsidRDefault="00B5151C" w:rsidP="00B5151C">
            <w:pPr>
              <w:pStyle w:val="ListParagraph"/>
              <w:numPr>
                <w:ilvl w:val="0"/>
                <w:numId w:val="14"/>
              </w:numPr>
              <w:spacing w:after="0" w:line="240" w:lineRule="auto"/>
              <w:rPr>
                <w:rFonts w:ascii="Century Gothic" w:hAnsi="Century Gothic"/>
                <w:sz w:val="18"/>
                <w:szCs w:val="18"/>
              </w:rPr>
            </w:pPr>
            <w:r w:rsidRPr="003C7F76">
              <w:rPr>
                <w:rFonts w:ascii="Century Gothic" w:eastAsia="Arial" w:hAnsi="Century Gothic" w:cs="Arial"/>
                <w:sz w:val="18"/>
                <w:szCs w:val="18"/>
              </w:rPr>
              <w:t>natural influences and the impact this can have on living things.</w:t>
            </w:r>
          </w:p>
        </w:tc>
        <w:tc>
          <w:tcPr>
            <w:tcW w:w="5528" w:type="dxa"/>
          </w:tcPr>
          <w:p w14:paraId="094123AB" w14:textId="77777777" w:rsidR="00E6429B" w:rsidRPr="00946754" w:rsidRDefault="00E6429B" w:rsidP="00946754">
            <w:pPr>
              <w:pStyle w:val="ListParagraph"/>
              <w:numPr>
                <w:ilvl w:val="0"/>
                <w:numId w:val="14"/>
              </w:numPr>
              <w:spacing w:after="4" w:line="254" w:lineRule="auto"/>
              <w:rPr>
                <w:rFonts w:ascii="Century Gothic" w:hAnsi="Century Gothic"/>
                <w:sz w:val="18"/>
                <w:szCs w:val="18"/>
              </w:rPr>
            </w:pPr>
            <w:r w:rsidRPr="00946754">
              <w:rPr>
                <w:rFonts w:ascii="Century Gothic" w:eastAsia="Arial" w:hAnsi="Century Gothic" w:cs="Arial"/>
                <w:sz w:val="18"/>
                <w:szCs w:val="18"/>
              </w:rPr>
              <w:t>Scientists classify living things according to shared characteristics.</w:t>
            </w:r>
          </w:p>
          <w:p w14:paraId="1F942A4F" w14:textId="2CF350B3" w:rsidR="00E6429B" w:rsidRPr="00946754" w:rsidRDefault="00E6429B" w:rsidP="00946754">
            <w:pPr>
              <w:pStyle w:val="ListParagraph"/>
              <w:numPr>
                <w:ilvl w:val="0"/>
                <w:numId w:val="14"/>
              </w:numPr>
              <w:spacing w:after="0" w:line="240" w:lineRule="auto"/>
              <w:rPr>
                <w:rFonts w:ascii="Century Gothic" w:hAnsi="Century Gothic"/>
                <w:sz w:val="18"/>
                <w:szCs w:val="18"/>
              </w:rPr>
            </w:pPr>
            <w:r w:rsidRPr="00946754">
              <w:rPr>
                <w:rFonts w:ascii="Century Gothic" w:eastAsia="Arial" w:hAnsi="Century Gothic" w:cs="Arial"/>
                <w:sz w:val="18"/>
                <w:szCs w:val="18"/>
              </w:rPr>
              <w:t>Animals can be divided into six main groups: mammals,</w:t>
            </w:r>
            <w:r w:rsidR="00946754">
              <w:rPr>
                <w:rFonts w:ascii="Century Gothic" w:eastAsia="Arial" w:hAnsi="Century Gothic" w:cs="Arial"/>
                <w:sz w:val="18"/>
                <w:szCs w:val="18"/>
              </w:rPr>
              <w:t xml:space="preserve"> </w:t>
            </w:r>
            <w:r w:rsidRPr="00946754">
              <w:rPr>
                <w:rFonts w:ascii="Century Gothic" w:eastAsia="Arial" w:hAnsi="Century Gothic" w:cs="Arial"/>
                <w:sz w:val="18"/>
                <w:szCs w:val="18"/>
              </w:rPr>
              <w:t>reptiles, amphibians, birds, fish and invertebrates.</w:t>
            </w:r>
          </w:p>
          <w:p w14:paraId="1C874C0C" w14:textId="77777777" w:rsidR="00946754" w:rsidRPr="00946754" w:rsidRDefault="00E6429B" w:rsidP="00946754">
            <w:pPr>
              <w:pStyle w:val="ListParagraph"/>
              <w:numPr>
                <w:ilvl w:val="0"/>
                <w:numId w:val="14"/>
              </w:numPr>
              <w:spacing w:after="5" w:line="240" w:lineRule="auto"/>
              <w:rPr>
                <w:rFonts w:ascii="Century Gothic" w:hAnsi="Century Gothic"/>
                <w:sz w:val="18"/>
                <w:szCs w:val="18"/>
              </w:rPr>
            </w:pPr>
            <w:r w:rsidRPr="00946754">
              <w:rPr>
                <w:rFonts w:ascii="Century Gothic" w:eastAsia="Arial" w:hAnsi="Century Gothic" w:cs="Arial"/>
                <w:sz w:val="18"/>
                <w:szCs w:val="18"/>
              </w:rPr>
              <w:t>These groups can</w:t>
            </w:r>
            <w:r w:rsidR="00946754">
              <w:rPr>
                <w:rFonts w:ascii="Century Gothic" w:eastAsia="Arial" w:hAnsi="Century Gothic" w:cs="Arial"/>
                <w:sz w:val="18"/>
                <w:szCs w:val="18"/>
              </w:rPr>
              <w:t xml:space="preserve"> </w:t>
            </w:r>
            <w:r w:rsidRPr="00946754">
              <w:rPr>
                <w:rFonts w:ascii="Century Gothic" w:eastAsia="Arial" w:hAnsi="Century Gothic" w:cs="Arial"/>
                <w:sz w:val="18"/>
                <w:szCs w:val="18"/>
              </w:rPr>
              <w:t>be further subdivided.</w:t>
            </w:r>
          </w:p>
          <w:p w14:paraId="1EBC0A66" w14:textId="697A8683" w:rsidR="00E6429B" w:rsidRPr="00946754" w:rsidRDefault="00E6429B" w:rsidP="00946754">
            <w:pPr>
              <w:pStyle w:val="ListParagraph"/>
              <w:numPr>
                <w:ilvl w:val="0"/>
                <w:numId w:val="14"/>
              </w:numPr>
              <w:spacing w:after="5" w:line="240" w:lineRule="auto"/>
              <w:rPr>
                <w:rFonts w:ascii="Century Gothic" w:hAnsi="Century Gothic"/>
                <w:sz w:val="18"/>
                <w:szCs w:val="18"/>
              </w:rPr>
            </w:pPr>
            <w:r w:rsidRPr="00946754">
              <w:rPr>
                <w:rFonts w:ascii="Century Gothic" w:eastAsia="Arial" w:hAnsi="Century Gothic" w:cs="Arial"/>
                <w:sz w:val="18"/>
                <w:szCs w:val="18"/>
              </w:rPr>
              <w:t>Classification keys are scientific tools that aid the identification of living things.</w:t>
            </w:r>
          </w:p>
          <w:p w14:paraId="17AF63BB" w14:textId="77777777" w:rsidR="00946754" w:rsidRPr="00946754" w:rsidRDefault="00E6429B" w:rsidP="00946754">
            <w:pPr>
              <w:pStyle w:val="ListParagraph"/>
              <w:numPr>
                <w:ilvl w:val="0"/>
                <w:numId w:val="14"/>
              </w:numPr>
              <w:spacing w:after="0" w:line="262" w:lineRule="auto"/>
              <w:ind w:right="7"/>
              <w:rPr>
                <w:rFonts w:ascii="Century Gothic" w:hAnsi="Century Gothic"/>
                <w:sz w:val="18"/>
                <w:szCs w:val="18"/>
              </w:rPr>
            </w:pPr>
            <w:r w:rsidRPr="00946754">
              <w:rPr>
                <w:rFonts w:ascii="Century Gothic" w:eastAsia="Arial" w:hAnsi="Century Gothic" w:cs="Arial"/>
                <w:sz w:val="18"/>
                <w:szCs w:val="18"/>
              </w:rPr>
              <w:t xml:space="preserve">Habitats change over time, either due to natural or human influences. </w:t>
            </w:r>
          </w:p>
          <w:p w14:paraId="2EE7A0C8" w14:textId="0D7D36E3" w:rsidR="00E6429B" w:rsidRPr="00946754" w:rsidRDefault="00E6429B" w:rsidP="00946754">
            <w:pPr>
              <w:pStyle w:val="ListParagraph"/>
              <w:numPr>
                <w:ilvl w:val="0"/>
                <w:numId w:val="14"/>
              </w:numPr>
              <w:spacing w:after="0" w:line="262" w:lineRule="auto"/>
              <w:ind w:right="7"/>
              <w:rPr>
                <w:rFonts w:ascii="Century Gothic" w:hAnsi="Century Gothic"/>
                <w:sz w:val="18"/>
                <w:szCs w:val="18"/>
              </w:rPr>
            </w:pPr>
            <w:r w:rsidRPr="00946754">
              <w:rPr>
                <w:rFonts w:ascii="Century Gothic" w:eastAsia="Arial" w:hAnsi="Century Gothic" w:cs="Arial"/>
                <w:sz w:val="18"/>
                <w:szCs w:val="18"/>
              </w:rPr>
              <w:t>Natural influences include extreme or unseasonable weather.</w:t>
            </w:r>
          </w:p>
          <w:p w14:paraId="3A7CD2C2" w14:textId="77777777" w:rsidR="00D36E52" w:rsidRPr="00946754" w:rsidRDefault="00E6429B" w:rsidP="00946754">
            <w:pPr>
              <w:pStyle w:val="ListParagraph"/>
              <w:numPr>
                <w:ilvl w:val="0"/>
                <w:numId w:val="14"/>
              </w:numPr>
              <w:spacing w:after="3" w:line="256" w:lineRule="auto"/>
              <w:rPr>
                <w:rFonts w:ascii="Century Gothic" w:hAnsi="Century Gothic"/>
                <w:sz w:val="18"/>
                <w:szCs w:val="18"/>
              </w:rPr>
            </w:pPr>
            <w:r w:rsidRPr="00946754">
              <w:rPr>
                <w:rFonts w:ascii="Century Gothic" w:eastAsia="Arial" w:hAnsi="Century Gothic" w:cs="Arial"/>
                <w:sz w:val="18"/>
                <w:szCs w:val="18"/>
              </w:rPr>
              <w:t>Human influences</w:t>
            </w:r>
            <w:r w:rsidR="00D36E52" w:rsidRPr="00946754">
              <w:rPr>
                <w:rFonts w:ascii="Century Gothic" w:eastAsia="Arial" w:hAnsi="Century Gothic" w:cs="Arial"/>
                <w:sz w:val="18"/>
                <w:szCs w:val="18"/>
              </w:rPr>
              <w:t xml:space="preserve"> include habitat destruction or pollution.</w:t>
            </w:r>
          </w:p>
          <w:p w14:paraId="61AE3112" w14:textId="77777777" w:rsidR="00D36E52" w:rsidRPr="00946754" w:rsidRDefault="00D36E52" w:rsidP="00946754">
            <w:pPr>
              <w:pStyle w:val="ListParagraph"/>
              <w:numPr>
                <w:ilvl w:val="0"/>
                <w:numId w:val="14"/>
              </w:numPr>
              <w:spacing w:after="0" w:line="265" w:lineRule="auto"/>
              <w:ind w:right="25"/>
              <w:rPr>
                <w:rFonts w:ascii="Century Gothic" w:hAnsi="Century Gothic"/>
                <w:sz w:val="18"/>
                <w:szCs w:val="18"/>
              </w:rPr>
            </w:pPr>
            <w:r w:rsidRPr="00946754">
              <w:rPr>
                <w:rFonts w:ascii="Century Gothic" w:eastAsia="Arial" w:hAnsi="Century Gothic" w:cs="Arial"/>
                <w:sz w:val="18"/>
                <w:szCs w:val="18"/>
              </w:rPr>
              <w:t>These changes can pose a risk to animals and plants that live in the habitat.</w:t>
            </w:r>
          </w:p>
          <w:p w14:paraId="775D0FFA" w14:textId="77777777" w:rsidR="003937CA" w:rsidRPr="00946754" w:rsidRDefault="00D36E52" w:rsidP="00946754">
            <w:pPr>
              <w:pStyle w:val="ListParagraph"/>
              <w:numPr>
                <w:ilvl w:val="0"/>
                <w:numId w:val="14"/>
              </w:numPr>
              <w:spacing w:after="5" w:line="240" w:lineRule="auto"/>
              <w:rPr>
                <w:rFonts w:ascii="Century Gothic" w:hAnsi="Century Gothic"/>
                <w:sz w:val="18"/>
                <w:szCs w:val="18"/>
              </w:rPr>
            </w:pPr>
            <w:r w:rsidRPr="00946754">
              <w:rPr>
                <w:rFonts w:ascii="Century Gothic" w:eastAsia="Arial" w:hAnsi="Century Gothic" w:cs="Arial"/>
                <w:sz w:val="18"/>
                <w:szCs w:val="18"/>
              </w:rPr>
              <w:t>Humans can affect habitats in negative ways, such as litter, pollution and land development, or positive ways, such as garden ponds, bird boxes and wildflower areas.</w:t>
            </w:r>
          </w:p>
          <w:p w14:paraId="0C043C00" w14:textId="1EF470B1" w:rsidR="00946754" w:rsidRPr="00946754" w:rsidRDefault="00946754" w:rsidP="00946754">
            <w:pPr>
              <w:pStyle w:val="ListParagraph"/>
              <w:spacing w:after="5" w:line="240" w:lineRule="auto"/>
              <w:rPr>
                <w:rFonts w:ascii="Century Gothic" w:hAnsi="Century Gothic"/>
                <w:sz w:val="18"/>
                <w:szCs w:val="18"/>
              </w:rPr>
            </w:pPr>
          </w:p>
        </w:tc>
      </w:tr>
      <w:tr w:rsidR="003937CA" w:rsidRPr="001765A6" w14:paraId="0FC624B1" w14:textId="0EB88398" w:rsidTr="0037798D">
        <w:tc>
          <w:tcPr>
            <w:tcW w:w="1261" w:type="dxa"/>
          </w:tcPr>
          <w:p w14:paraId="72AA8766" w14:textId="77777777" w:rsidR="003937CA" w:rsidRPr="001765A6" w:rsidRDefault="003937CA" w:rsidP="00A36EB2">
            <w:pPr>
              <w:spacing w:after="160" w:line="259" w:lineRule="auto"/>
              <w:jc w:val="center"/>
              <w:rPr>
                <w:rFonts w:ascii="Century Gothic" w:hAnsi="Century Gothic"/>
                <w:b/>
                <w:sz w:val="18"/>
                <w:szCs w:val="18"/>
              </w:rPr>
            </w:pPr>
            <w:r w:rsidRPr="001765A6">
              <w:rPr>
                <w:rFonts w:ascii="Century Gothic" w:hAnsi="Century Gothic"/>
                <w:b/>
                <w:sz w:val="18"/>
                <w:szCs w:val="18"/>
              </w:rPr>
              <w:t>Year 5</w:t>
            </w:r>
          </w:p>
        </w:tc>
        <w:tc>
          <w:tcPr>
            <w:tcW w:w="4546" w:type="dxa"/>
          </w:tcPr>
          <w:p w14:paraId="13195010"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Describe the differences in the life cycles of a mammal, an amphibian, an insect and a bird.</w:t>
            </w:r>
          </w:p>
          <w:p w14:paraId="4D2140F7"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Describe the life process of reproduction in some plants and animal</w:t>
            </w:r>
          </w:p>
        </w:tc>
        <w:tc>
          <w:tcPr>
            <w:tcW w:w="3402" w:type="dxa"/>
          </w:tcPr>
          <w:p w14:paraId="0469065D" w14:textId="77777777" w:rsidR="00562018" w:rsidRPr="00562018" w:rsidRDefault="00A43441" w:rsidP="000734D0">
            <w:pPr>
              <w:pStyle w:val="ListParagraph"/>
              <w:numPr>
                <w:ilvl w:val="0"/>
                <w:numId w:val="15"/>
              </w:numPr>
              <w:spacing w:after="0" w:line="265" w:lineRule="auto"/>
              <w:rPr>
                <w:rFonts w:ascii="Century Gothic" w:hAnsi="Century Gothic"/>
                <w:sz w:val="18"/>
                <w:szCs w:val="18"/>
              </w:rPr>
            </w:pPr>
            <w:r w:rsidRPr="000734D0">
              <w:rPr>
                <w:rFonts w:ascii="Century Gothic" w:eastAsia="Arial" w:hAnsi="Century Gothic" w:cs="Arial"/>
                <w:sz w:val="18"/>
                <w:szCs w:val="18"/>
              </w:rPr>
              <w:t>Compare the life cycles of animals, including a</w:t>
            </w:r>
            <w:r w:rsidR="000734D0">
              <w:rPr>
                <w:rFonts w:ascii="Century Gothic" w:eastAsia="Arial" w:hAnsi="Century Gothic" w:cs="Arial"/>
                <w:sz w:val="18"/>
                <w:szCs w:val="18"/>
              </w:rPr>
              <w:t xml:space="preserve"> </w:t>
            </w:r>
            <w:r w:rsidRPr="000734D0">
              <w:rPr>
                <w:rFonts w:ascii="Century Gothic" w:eastAsia="Arial" w:hAnsi="Century Gothic" w:cs="Arial"/>
                <w:sz w:val="18"/>
                <w:szCs w:val="18"/>
              </w:rPr>
              <w:t xml:space="preserve">mammal, amphibian, insect and bird. </w:t>
            </w:r>
          </w:p>
          <w:p w14:paraId="03E78EC8" w14:textId="34886AE8" w:rsidR="00A43441" w:rsidRPr="00562018" w:rsidRDefault="00A43441" w:rsidP="00562018">
            <w:pPr>
              <w:pStyle w:val="ListParagraph"/>
              <w:numPr>
                <w:ilvl w:val="0"/>
                <w:numId w:val="15"/>
              </w:numPr>
              <w:spacing w:after="0" w:line="265" w:lineRule="auto"/>
              <w:rPr>
                <w:rFonts w:ascii="Century Gothic" w:hAnsi="Century Gothic"/>
                <w:sz w:val="18"/>
                <w:szCs w:val="18"/>
              </w:rPr>
            </w:pPr>
            <w:r w:rsidRPr="000734D0">
              <w:rPr>
                <w:rFonts w:ascii="Century Gothic" w:eastAsia="Arial" w:hAnsi="Century Gothic" w:cs="Arial"/>
                <w:sz w:val="18"/>
                <w:szCs w:val="18"/>
              </w:rPr>
              <w:t>Describe the life process of</w:t>
            </w:r>
            <w:r w:rsidR="00562018">
              <w:rPr>
                <w:rFonts w:ascii="Century Gothic" w:eastAsia="Arial" w:hAnsi="Century Gothic" w:cs="Arial"/>
                <w:sz w:val="18"/>
                <w:szCs w:val="18"/>
              </w:rPr>
              <w:t xml:space="preserve"> </w:t>
            </w:r>
            <w:r w:rsidRPr="00562018">
              <w:rPr>
                <w:rFonts w:ascii="Century Gothic" w:eastAsia="Arial" w:hAnsi="Century Gothic" w:cs="Arial"/>
                <w:sz w:val="18"/>
                <w:szCs w:val="18"/>
              </w:rPr>
              <w:t>reproduction in some plants and animals.</w:t>
            </w:r>
          </w:p>
          <w:p w14:paraId="147D617C" w14:textId="77777777" w:rsidR="00562018" w:rsidRPr="00562018" w:rsidRDefault="00A43441" w:rsidP="000734D0">
            <w:pPr>
              <w:numPr>
                <w:ilvl w:val="0"/>
                <w:numId w:val="15"/>
              </w:numPr>
              <w:contextualSpacing/>
              <w:rPr>
                <w:rFonts w:ascii="Century Gothic" w:hAnsi="Century Gothic"/>
                <w:sz w:val="18"/>
                <w:szCs w:val="18"/>
              </w:rPr>
            </w:pPr>
            <w:r w:rsidRPr="003C7F76">
              <w:rPr>
                <w:rFonts w:ascii="Century Gothic" w:eastAsia="Arial" w:hAnsi="Century Gothic" w:cs="Arial"/>
                <w:sz w:val="18"/>
                <w:szCs w:val="18"/>
              </w:rPr>
              <w:t xml:space="preserve">Group and sort plants by how they reproduce. </w:t>
            </w:r>
          </w:p>
          <w:p w14:paraId="514DDF01" w14:textId="707A0777" w:rsidR="003937CA" w:rsidRPr="003C7F76" w:rsidRDefault="00A43441" w:rsidP="000734D0">
            <w:pPr>
              <w:numPr>
                <w:ilvl w:val="0"/>
                <w:numId w:val="15"/>
              </w:numPr>
              <w:contextualSpacing/>
              <w:rPr>
                <w:rFonts w:ascii="Century Gothic" w:hAnsi="Century Gothic"/>
                <w:sz w:val="18"/>
                <w:szCs w:val="18"/>
              </w:rPr>
            </w:pPr>
            <w:r w:rsidRPr="003C7F76">
              <w:rPr>
                <w:rFonts w:ascii="Century Gothic" w:eastAsia="Arial" w:hAnsi="Century Gothic" w:cs="Arial"/>
                <w:sz w:val="18"/>
                <w:szCs w:val="18"/>
              </w:rPr>
              <w:t>Label and draw the parts of a flower involved in sexual reproduction in plants (stamen, filament, anther, pollen, carpel, stigma, style, ovary, ovule and sepal).</w:t>
            </w:r>
          </w:p>
        </w:tc>
        <w:tc>
          <w:tcPr>
            <w:tcW w:w="5528" w:type="dxa"/>
          </w:tcPr>
          <w:p w14:paraId="2224E15E" w14:textId="77777777" w:rsidR="00562018" w:rsidRPr="00562018" w:rsidRDefault="00C46A89" w:rsidP="000734D0">
            <w:pPr>
              <w:pStyle w:val="ListParagraph"/>
              <w:numPr>
                <w:ilvl w:val="0"/>
                <w:numId w:val="15"/>
              </w:numPr>
              <w:spacing w:after="0" w:line="263" w:lineRule="auto"/>
              <w:ind w:right="47"/>
              <w:rPr>
                <w:rFonts w:ascii="Century Gothic" w:hAnsi="Century Gothic"/>
                <w:sz w:val="18"/>
                <w:szCs w:val="18"/>
              </w:rPr>
            </w:pPr>
            <w:r w:rsidRPr="000734D0">
              <w:rPr>
                <w:rFonts w:ascii="Century Gothic" w:eastAsia="Arial" w:hAnsi="Century Gothic" w:cs="Arial"/>
                <w:sz w:val="18"/>
                <w:szCs w:val="18"/>
              </w:rPr>
              <w:t xml:space="preserve">A life cycle is the series of changes in the life of a living thing and includes these basic stages: birth, growth, reproduction and death. </w:t>
            </w:r>
          </w:p>
          <w:p w14:paraId="2BDAD60C" w14:textId="77777777" w:rsidR="00A21590" w:rsidRPr="00A21590" w:rsidRDefault="00C46A89" w:rsidP="000734D0">
            <w:pPr>
              <w:pStyle w:val="ListParagraph"/>
              <w:numPr>
                <w:ilvl w:val="0"/>
                <w:numId w:val="15"/>
              </w:numPr>
              <w:spacing w:after="0" w:line="263" w:lineRule="auto"/>
              <w:ind w:right="47"/>
              <w:rPr>
                <w:rFonts w:ascii="Century Gothic" w:hAnsi="Century Gothic"/>
                <w:sz w:val="18"/>
                <w:szCs w:val="18"/>
              </w:rPr>
            </w:pPr>
            <w:r w:rsidRPr="000734D0">
              <w:rPr>
                <w:rFonts w:ascii="Century Gothic" w:eastAsia="Arial" w:hAnsi="Century Gothic" w:cs="Arial"/>
                <w:sz w:val="18"/>
                <w:szCs w:val="18"/>
              </w:rPr>
              <w:t xml:space="preserve">Mammals' life cycles include the stages: embryo, baby, adolescent and adult. </w:t>
            </w:r>
          </w:p>
          <w:p w14:paraId="10DAA144" w14:textId="10EE2162" w:rsidR="00C46A89" w:rsidRPr="00A21590" w:rsidRDefault="00C46A89" w:rsidP="00A21590">
            <w:pPr>
              <w:pStyle w:val="ListParagraph"/>
              <w:numPr>
                <w:ilvl w:val="0"/>
                <w:numId w:val="15"/>
              </w:numPr>
              <w:spacing w:after="0" w:line="263" w:lineRule="auto"/>
              <w:ind w:right="47"/>
              <w:rPr>
                <w:rFonts w:ascii="Century Gothic" w:hAnsi="Century Gothic"/>
                <w:sz w:val="18"/>
                <w:szCs w:val="18"/>
              </w:rPr>
            </w:pPr>
            <w:r w:rsidRPr="000734D0">
              <w:rPr>
                <w:rFonts w:ascii="Century Gothic" w:eastAsia="Arial" w:hAnsi="Century Gothic" w:cs="Arial"/>
                <w:sz w:val="18"/>
                <w:szCs w:val="18"/>
              </w:rPr>
              <w:t>Amphibians' life cycles include the stages: egg, larva</w:t>
            </w:r>
            <w:r w:rsidR="00A21590">
              <w:rPr>
                <w:rFonts w:ascii="Century Gothic" w:eastAsia="Arial" w:hAnsi="Century Gothic" w:cs="Arial"/>
                <w:sz w:val="18"/>
                <w:szCs w:val="18"/>
              </w:rPr>
              <w:t xml:space="preserve"> </w:t>
            </w:r>
            <w:r w:rsidRPr="00A21590">
              <w:rPr>
                <w:rFonts w:ascii="Century Gothic" w:eastAsia="Arial" w:hAnsi="Century Gothic" w:cs="Arial"/>
                <w:sz w:val="18"/>
                <w:szCs w:val="18"/>
              </w:rPr>
              <w:t>(tadpole), adolescent and adult.</w:t>
            </w:r>
          </w:p>
          <w:p w14:paraId="11F1F530" w14:textId="12733EE9" w:rsidR="00C46A89" w:rsidRPr="00A21590" w:rsidRDefault="00C46A89" w:rsidP="00A21590">
            <w:pPr>
              <w:pStyle w:val="ListParagraph"/>
              <w:numPr>
                <w:ilvl w:val="0"/>
                <w:numId w:val="15"/>
              </w:numPr>
              <w:spacing w:after="0" w:line="240" w:lineRule="auto"/>
              <w:rPr>
                <w:rFonts w:ascii="Century Gothic" w:hAnsi="Century Gothic"/>
                <w:sz w:val="18"/>
                <w:szCs w:val="18"/>
              </w:rPr>
            </w:pPr>
            <w:r w:rsidRPr="000734D0">
              <w:rPr>
                <w:rFonts w:ascii="Century Gothic" w:eastAsia="Arial" w:hAnsi="Century Gothic" w:cs="Arial"/>
                <w:sz w:val="18"/>
                <w:szCs w:val="18"/>
              </w:rPr>
              <w:t>Some insects'</w:t>
            </w:r>
            <w:r w:rsidR="00A21590">
              <w:rPr>
                <w:rFonts w:ascii="Century Gothic" w:eastAsia="Arial" w:hAnsi="Century Gothic" w:cs="Arial"/>
                <w:sz w:val="18"/>
                <w:szCs w:val="18"/>
              </w:rPr>
              <w:t xml:space="preserve"> </w:t>
            </w:r>
            <w:r w:rsidRPr="00A21590">
              <w:rPr>
                <w:rFonts w:ascii="Century Gothic" w:eastAsia="Arial" w:hAnsi="Century Gothic" w:cs="Arial"/>
                <w:sz w:val="18"/>
                <w:szCs w:val="18"/>
              </w:rPr>
              <w:t>(butterflies,</w:t>
            </w:r>
            <w:r w:rsidR="00A21590">
              <w:rPr>
                <w:rFonts w:ascii="Century Gothic" w:eastAsia="Arial" w:hAnsi="Century Gothic" w:cs="Arial"/>
                <w:sz w:val="18"/>
                <w:szCs w:val="18"/>
              </w:rPr>
              <w:t xml:space="preserve"> </w:t>
            </w:r>
            <w:r w:rsidRPr="00A21590">
              <w:rPr>
                <w:rFonts w:ascii="Century Gothic" w:eastAsia="Arial" w:hAnsi="Century Gothic" w:cs="Arial"/>
                <w:sz w:val="18"/>
                <w:szCs w:val="18"/>
              </w:rPr>
              <w:t>beetles and bees) life cycles include the stages: egg, larva, pupa and adult.</w:t>
            </w:r>
          </w:p>
          <w:p w14:paraId="03234AF1" w14:textId="77777777" w:rsidR="00307C8F" w:rsidRPr="000734D0" w:rsidRDefault="00C46A89" w:rsidP="000734D0">
            <w:pPr>
              <w:pStyle w:val="ListParagraph"/>
              <w:numPr>
                <w:ilvl w:val="0"/>
                <w:numId w:val="15"/>
              </w:numPr>
              <w:spacing w:after="0" w:line="246" w:lineRule="auto"/>
              <w:rPr>
                <w:rFonts w:ascii="Century Gothic" w:hAnsi="Century Gothic"/>
                <w:sz w:val="18"/>
                <w:szCs w:val="18"/>
              </w:rPr>
            </w:pPr>
            <w:r w:rsidRPr="000734D0">
              <w:rPr>
                <w:rFonts w:ascii="Century Gothic" w:eastAsia="Arial" w:hAnsi="Century Gothic" w:cs="Arial"/>
                <w:sz w:val="18"/>
                <w:szCs w:val="18"/>
              </w:rPr>
              <w:t>Birds' life cycles include the stages: egg, baby,</w:t>
            </w:r>
            <w:r w:rsidR="00307C8F" w:rsidRPr="000734D0">
              <w:rPr>
                <w:rFonts w:ascii="Century Gothic" w:eastAsia="Arial" w:hAnsi="Century Gothic" w:cs="Arial"/>
                <w:sz w:val="18"/>
                <w:szCs w:val="18"/>
              </w:rPr>
              <w:t xml:space="preserve"> adolescent and adult.</w:t>
            </w:r>
          </w:p>
          <w:p w14:paraId="5146778F" w14:textId="77777777" w:rsidR="00A21590" w:rsidRPr="00A21590" w:rsidRDefault="00307C8F" w:rsidP="00A21590">
            <w:pPr>
              <w:pStyle w:val="ListParagraph"/>
              <w:numPr>
                <w:ilvl w:val="0"/>
                <w:numId w:val="15"/>
              </w:numPr>
              <w:spacing w:after="0" w:line="240" w:lineRule="auto"/>
              <w:rPr>
                <w:rFonts w:ascii="Century Gothic" w:hAnsi="Century Gothic"/>
                <w:sz w:val="18"/>
                <w:szCs w:val="18"/>
              </w:rPr>
            </w:pPr>
            <w:r w:rsidRPr="000734D0">
              <w:rPr>
                <w:rFonts w:ascii="Century Gothic" w:eastAsia="Arial" w:hAnsi="Century Gothic" w:cs="Arial"/>
                <w:sz w:val="18"/>
                <w:szCs w:val="18"/>
              </w:rPr>
              <w:t>Humans</w:t>
            </w:r>
            <w:r w:rsidR="00A21590">
              <w:rPr>
                <w:rFonts w:ascii="Century Gothic" w:eastAsia="Arial" w:hAnsi="Century Gothic" w:cs="Arial"/>
                <w:sz w:val="18"/>
                <w:szCs w:val="18"/>
              </w:rPr>
              <w:t xml:space="preserve"> </w:t>
            </w:r>
            <w:r w:rsidRPr="00A21590">
              <w:rPr>
                <w:rFonts w:ascii="Century Gothic" w:eastAsia="Arial" w:hAnsi="Century Gothic" w:cs="Arial"/>
                <w:sz w:val="18"/>
                <w:szCs w:val="18"/>
              </w:rPr>
              <w:t>reproduce sexually, which involves two parents (one female and one male) and produces offspring that are different from the parents.</w:t>
            </w:r>
          </w:p>
          <w:p w14:paraId="2B042051" w14:textId="77777777" w:rsidR="00A21590" w:rsidRPr="00A21590" w:rsidRDefault="00307C8F" w:rsidP="00A21590">
            <w:pPr>
              <w:pStyle w:val="ListParagraph"/>
              <w:numPr>
                <w:ilvl w:val="0"/>
                <w:numId w:val="15"/>
              </w:numPr>
              <w:spacing w:after="0" w:line="240" w:lineRule="auto"/>
              <w:rPr>
                <w:rFonts w:ascii="Century Gothic" w:hAnsi="Century Gothic"/>
                <w:sz w:val="18"/>
                <w:szCs w:val="18"/>
              </w:rPr>
            </w:pPr>
            <w:r w:rsidRPr="00A21590">
              <w:rPr>
                <w:rFonts w:ascii="Century Gothic" w:eastAsia="Arial" w:hAnsi="Century Gothic" w:cs="Arial"/>
                <w:sz w:val="18"/>
                <w:szCs w:val="18"/>
              </w:rPr>
              <w:lastRenderedPageBreak/>
              <w:t xml:space="preserve">Reproduction is the process of producing offspring and is essential for the continued survival of a species. </w:t>
            </w:r>
          </w:p>
          <w:p w14:paraId="610F1428" w14:textId="176579F3" w:rsidR="00A11BF6" w:rsidRPr="00A21590" w:rsidRDefault="00307C8F" w:rsidP="00A21590">
            <w:pPr>
              <w:pStyle w:val="ListParagraph"/>
              <w:numPr>
                <w:ilvl w:val="0"/>
                <w:numId w:val="15"/>
              </w:numPr>
              <w:spacing w:after="0" w:line="240" w:lineRule="auto"/>
              <w:rPr>
                <w:rFonts w:ascii="Century Gothic" w:hAnsi="Century Gothic"/>
                <w:sz w:val="18"/>
                <w:szCs w:val="18"/>
              </w:rPr>
            </w:pPr>
            <w:r w:rsidRPr="00A21590">
              <w:rPr>
                <w:rFonts w:ascii="Century Gothic" w:eastAsia="Arial" w:hAnsi="Century Gothic" w:cs="Arial"/>
                <w:sz w:val="18"/>
                <w:szCs w:val="18"/>
              </w:rPr>
              <w:t xml:space="preserve">There are two types of reproduction: sexual and asexual. Sexual reproduction involves two parents (one female and one male) and produces offspring that are different from the parents. Asexual reproduction involves one parent and </w:t>
            </w:r>
            <w:r w:rsidR="00A11BF6" w:rsidRPr="00A21590">
              <w:rPr>
                <w:rFonts w:ascii="Century Gothic" w:eastAsia="Arial" w:hAnsi="Century Gothic" w:cs="Arial"/>
                <w:sz w:val="18"/>
                <w:szCs w:val="18"/>
              </w:rPr>
              <w:t>produces offspring that is identical to the parent.</w:t>
            </w:r>
          </w:p>
          <w:p w14:paraId="6F941CC5" w14:textId="77777777" w:rsidR="00F94372" w:rsidRPr="00F94372" w:rsidRDefault="00A11BF6" w:rsidP="000734D0">
            <w:pPr>
              <w:pStyle w:val="ListParagraph"/>
              <w:numPr>
                <w:ilvl w:val="0"/>
                <w:numId w:val="15"/>
              </w:numPr>
              <w:spacing w:after="5" w:line="253" w:lineRule="auto"/>
              <w:ind w:right="147"/>
              <w:rPr>
                <w:rFonts w:ascii="Century Gothic" w:hAnsi="Century Gothic"/>
                <w:sz w:val="18"/>
                <w:szCs w:val="18"/>
              </w:rPr>
            </w:pPr>
            <w:r w:rsidRPr="000734D0">
              <w:rPr>
                <w:rFonts w:ascii="Century Gothic" w:eastAsia="Arial" w:hAnsi="Century Gothic" w:cs="Arial"/>
                <w:sz w:val="18"/>
                <w:szCs w:val="18"/>
              </w:rPr>
              <w:t xml:space="preserve">Flowering plants reproduce sexually. The flower is essential for sexual reproduction. </w:t>
            </w:r>
          </w:p>
          <w:p w14:paraId="1A853BD8" w14:textId="2598BCEA" w:rsidR="00A11BF6" w:rsidRPr="000734D0" w:rsidRDefault="00A11BF6" w:rsidP="000734D0">
            <w:pPr>
              <w:pStyle w:val="ListParagraph"/>
              <w:numPr>
                <w:ilvl w:val="0"/>
                <w:numId w:val="15"/>
              </w:numPr>
              <w:spacing w:after="5" w:line="253" w:lineRule="auto"/>
              <w:ind w:right="147"/>
              <w:rPr>
                <w:rFonts w:ascii="Century Gothic" w:hAnsi="Century Gothic"/>
                <w:sz w:val="18"/>
                <w:szCs w:val="18"/>
              </w:rPr>
            </w:pPr>
            <w:r w:rsidRPr="000734D0">
              <w:rPr>
                <w:rFonts w:ascii="Century Gothic" w:eastAsia="Arial" w:hAnsi="Century Gothic" w:cs="Arial"/>
                <w:sz w:val="18"/>
                <w:szCs w:val="18"/>
              </w:rPr>
              <w:t>Other plants reproduce asexually. Bulbs, corms and rhizomes are some parts used in asexual reproduction in plants.</w:t>
            </w:r>
          </w:p>
          <w:p w14:paraId="2EB067FF" w14:textId="77777777" w:rsidR="003937CA" w:rsidRPr="000734D0" w:rsidRDefault="00A11BF6" w:rsidP="000734D0">
            <w:pPr>
              <w:pStyle w:val="ListParagraph"/>
              <w:numPr>
                <w:ilvl w:val="0"/>
                <w:numId w:val="15"/>
              </w:numPr>
              <w:spacing w:after="2" w:line="272" w:lineRule="auto"/>
              <w:ind w:right="69"/>
              <w:rPr>
                <w:rFonts w:ascii="Century Gothic" w:eastAsia="Arial" w:hAnsi="Century Gothic" w:cs="Arial"/>
                <w:sz w:val="18"/>
                <w:szCs w:val="18"/>
              </w:rPr>
            </w:pPr>
            <w:r w:rsidRPr="000734D0">
              <w:rPr>
                <w:rFonts w:ascii="Century Gothic" w:eastAsia="Arial" w:hAnsi="Century Gothic" w:cs="Arial"/>
                <w:sz w:val="18"/>
                <w:szCs w:val="18"/>
              </w:rPr>
              <w:t>Parts of a flower include the stamen, filament, anther, pollen, carpel, stigma, style, ovary, ovule and sepal. Pollination is when the male part of a plant (pollen) is carried, by wind, insects or other animals, to the female part of the plant (carpel).</w:t>
            </w:r>
          </w:p>
          <w:p w14:paraId="1EE0E074" w14:textId="77777777" w:rsidR="00F94372" w:rsidRPr="00F94372" w:rsidRDefault="00A17D02" w:rsidP="000734D0">
            <w:pPr>
              <w:pStyle w:val="ListParagraph"/>
              <w:numPr>
                <w:ilvl w:val="0"/>
                <w:numId w:val="15"/>
              </w:numPr>
              <w:spacing w:after="2" w:line="272" w:lineRule="auto"/>
              <w:ind w:right="69"/>
              <w:rPr>
                <w:rFonts w:ascii="Century Gothic" w:hAnsi="Century Gothic"/>
                <w:sz w:val="18"/>
                <w:szCs w:val="18"/>
              </w:rPr>
            </w:pPr>
            <w:r w:rsidRPr="000734D0">
              <w:rPr>
                <w:rFonts w:ascii="Century Gothic" w:eastAsia="Arial" w:hAnsi="Century Gothic" w:cs="Arial"/>
                <w:sz w:val="18"/>
                <w:szCs w:val="18"/>
              </w:rPr>
              <w:t>The pollen travels to the</w:t>
            </w:r>
            <w:r w:rsidR="009C5368" w:rsidRPr="000734D0">
              <w:rPr>
                <w:rFonts w:ascii="Century Gothic" w:eastAsia="Arial" w:hAnsi="Century Gothic" w:cs="Arial"/>
                <w:sz w:val="18"/>
                <w:szCs w:val="18"/>
              </w:rPr>
              <w:t xml:space="preserve"> ovary, where it fertilises the ovules (eggs). </w:t>
            </w:r>
          </w:p>
          <w:p w14:paraId="6ED85AE6" w14:textId="77777777" w:rsidR="00BE4A02" w:rsidRPr="00E56B9B" w:rsidRDefault="009C5368" w:rsidP="000734D0">
            <w:pPr>
              <w:pStyle w:val="ListParagraph"/>
              <w:numPr>
                <w:ilvl w:val="0"/>
                <w:numId w:val="15"/>
              </w:numPr>
              <w:spacing w:after="2" w:line="272" w:lineRule="auto"/>
              <w:ind w:right="69"/>
              <w:rPr>
                <w:rFonts w:ascii="Century Gothic" w:hAnsi="Century Gothic"/>
                <w:sz w:val="18"/>
                <w:szCs w:val="18"/>
              </w:rPr>
            </w:pPr>
            <w:r w:rsidRPr="000734D0">
              <w:rPr>
                <w:rFonts w:ascii="Century Gothic" w:eastAsia="Arial" w:hAnsi="Century Gothic" w:cs="Arial"/>
                <w:sz w:val="18"/>
                <w:szCs w:val="18"/>
              </w:rPr>
              <w:t>Seeds are then produced, which disperse far away from the parent plant and grow new plants.</w:t>
            </w:r>
          </w:p>
          <w:p w14:paraId="579D16CA" w14:textId="2020A183" w:rsidR="00E56B9B" w:rsidRPr="000734D0" w:rsidRDefault="00E56B9B" w:rsidP="00E56B9B">
            <w:pPr>
              <w:pStyle w:val="ListParagraph"/>
              <w:spacing w:after="2" w:line="272" w:lineRule="auto"/>
              <w:ind w:right="69"/>
              <w:rPr>
                <w:rFonts w:ascii="Century Gothic" w:hAnsi="Century Gothic"/>
                <w:sz w:val="18"/>
                <w:szCs w:val="18"/>
              </w:rPr>
            </w:pPr>
          </w:p>
        </w:tc>
      </w:tr>
      <w:tr w:rsidR="003937CA" w:rsidRPr="001765A6" w14:paraId="0FBFDA2E" w14:textId="100CF1DE" w:rsidTr="0037798D">
        <w:tc>
          <w:tcPr>
            <w:tcW w:w="1261" w:type="dxa"/>
          </w:tcPr>
          <w:p w14:paraId="3F7A4F6D" w14:textId="77777777" w:rsidR="003937CA" w:rsidRPr="001765A6" w:rsidRDefault="003937CA" w:rsidP="00A36EB2">
            <w:pPr>
              <w:spacing w:after="160" w:line="259" w:lineRule="auto"/>
              <w:jc w:val="center"/>
              <w:rPr>
                <w:rFonts w:ascii="Century Gothic" w:hAnsi="Century Gothic"/>
                <w:b/>
                <w:sz w:val="18"/>
                <w:szCs w:val="18"/>
              </w:rPr>
            </w:pPr>
            <w:r w:rsidRPr="001765A6">
              <w:rPr>
                <w:rFonts w:ascii="Century Gothic" w:hAnsi="Century Gothic"/>
                <w:b/>
                <w:sz w:val="18"/>
                <w:szCs w:val="18"/>
              </w:rPr>
              <w:lastRenderedPageBreak/>
              <w:t>Year 6</w:t>
            </w:r>
          </w:p>
        </w:tc>
        <w:tc>
          <w:tcPr>
            <w:tcW w:w="4546" w:type="dxa"/>
          </w:tcPr>
          <w:p w14:paraId="5245DA1E"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Describe how living things are classified into broad groups according to common observable characteristics and based on similarities and differences, including microorganisms, plants and animals.</w:t>
            </w:r>
          </w:p>
          <w:p w14:paraId="5CCDA2B7" w14:textId="77777777" w:rsidR="003937CA" w:rsidRPr="003C7F76" w:rsidRDefault="003937CA" w:rsidP="002005D2">
            <w:pPr>
              <w:numPr>
                <w:ilvl w:val="0"/>
                <w:numId w:val="2"/>
              </w:numPr>
              <w:contextualSpacing/>
              <w:rPr>
                <w:rFonts w:ascii="Century Gothic" w:hAnsi="Century Gothic"/>
                <w:sz w:val="18"/>
                <w:szCs w:val="18"/>
              </w:rPr>
            </w:pPr>
            <w:r w:rsidRPr="003C7F76">
              <w:rPr>
                <w:rFonts w:ascii="Century Gothic" w:hAnsi="Century Gothic"/>
                <w:sz w:val="18"/>
                <w:szCs w:val="18"/>
              </w:rPr>
              <w:t>Give reasons for classifying plants and animals based on specific characteristics.</w:t>
            </w:r>
          </w:p>
          <w:p w14:paraId="7EAB6147" w14:textId="6184FE8D" w:rsidR="003937CA" w:rsidRPr="003C7F76" w:rsidRDefault="003937CA" w:rsidP="000E48CA">
            <w:pPr>
              <w:ind w:left="720"/>
              <w:contextualSpacing/>
              <w:rPr>
                <w:rFonts w:ascii="Century Gothic" w:hAnsi="Century Gothic"/>
                <w:b/>
                <w:sz w:val="18"/>
                <w:szCs w:val="18"/>
                <w:u w:val="single"/>
              </w:rPr>
            </w:pPr>
          </w:p>
        </w:tc>
        <w:tc>
          <w:tcPr>
            <w:tcW w:w="3402" w:type="dxa"/>
          </w:tcPr>
          <w:p w14:paraId="569FF8B8" w14:textId="77777777" w:rsidR="000734D0" w:rsidRPr="000734D0" w:rsidRDefault="0028476C" w:rsidP="000734D0">
            <w:pPr>
              <w:pStyle w:val="ListParagraph"/>
              <w:numPr>
                <w:ilvl w:val="0"/>
                <w:numId w:val="2"/>
              </w:numPr>
              <w:spacing w:after="0" w:line="240" w:lineRule="auto"/>
              <w:rPr>
                <w:rFonts w:ascii="Century Gothic" w:hAnsi="Century Gothic"/>
                <w:sz w:val="18"/>
                <w:szCs w:val="18"/>
              </w:rPr>
            </w:pPr>
            <w:r w:rsidRPr="003C7F76">
              <w:rPr>
                <w:rFonts w:ascii="Century Gothic" w:eastAsia="Arial" w:hAnsi="Century Gothic" w:cs="Arial"/>
                <w:sz w:val="18"/>
                <w:szCs w:val="18"/>
              </w:rPr>
              <w:t>Use and construct</w:t>
            </w:r>
            <w:r w:rsidR="003C7F76">
              <w:rPr>
                <w:rFonts w:ascii="Century Gothic" w:eastAsia="Arial" w:hAnsi="Century Gothic" w:cs="Arial"/>
                <w:sz w:val="18"/>
                <w:szCs w:val="18"/>
              </w:rPr>
              <w:t xml:space="preserve"> </w:t>
            </w:r>
            <w:r w:rsidRPr="003C7F76">
              <w:rPr>
                <w:rFonts w:ascii="Century Gothic" w:eastAsia="Arial" w:hAnsi="Century Gothic" w:cs="Arial"/>
                <w:sz w:val="18"/>
                <w:szCs w:val="18"/>
              </w:rPr>
              <w:t>classification systems to</w:t>
            </w:r>
            <w:r w:rsidR="000734D0">
              <w:rPr>
                <w:rFonts w:ascii="Century Gothic" w:eastAsia="Arial" w:hAnsi="Century Gothic" w:cs="Arial"/>
                <w:sz w:val="18"/>
                <w:szCs w:val="18"/>
              </w:rPr>
              <w:t xml:space="preserve"> </w:t>
            </w:r>
            <w:r w:rsidRPr="000734D0">
              <w:rPr>
                <w:rFonts w:ascii="Century Gothic" w:eastAsia="Arial" w:hAnsi="Century Gothic" w:cs="Arial"/>
                <w:sz w:val="18"/>
                <w:szCs w:val="18"/>
              </w:rPr>
              <w:t>identify animals and plants from a range of habitats.</w:t>
            </w:r>
          </w:p>
          <w:p w14:paraId="4902873D" w14:textId="0C91F63B" w:rsidR="000734D0" w:rsidRPr="000734D0" w:rsidRDefault="0028476C" w:rsidP="000734D0">
            <w:pPr>
              <w:pStyle w:val="ListParagraph"/>
              <w:numPr>
                <w:ilvl w:val="0"/>
                <w:numId w:val="2"/>
              </w:numPr>
              <w:spacing w:after="0" w:line="240" w:lineRule="auto"/>
              <w:rPr>
                <w:rFonts w:ascii="Century Gothic" w:hAnsi="Century Gothic"/>
                <w:sz w:val="18"/>
                <w:szCs w:val="18"/>
              </w:rPr>
            </w:pPr>
            <w:r w:rsidRPr="000734D0">
              <w:rPr>
                <w:rFonts w:ascii="Century Gothic" w:eastAsia="Arial" w:hAnsi="Century Gothic" w:cs="Arial"/>
                <w:sz w:val="18"/>
                <w:szCs w:val="18"/>
              </w:rPr>
              <w:t>Classify living things, including microorganisms, animals and plants, into groups</w:t>
            </w:r>
            <w:r w:rsidR="000734D0" w:rsidRPr="000734D0">
              <w:rPr>
                <w:rFonts w:ascii="Century Gothic" w:eastAsia="Arial" w:hAnsi="Century Gothic" w:cs="Arial"/>
                <w:sz w:val="18"/>
                <w:szCs w:val="18"/>
              </w:rPr>
              <w:t xml:space="preserve"> </w:t>
            </w:r>
            <w:r w:rsidRPr="000734D0">
              <w:rPr>
                <w:rFonts w:ascii="Century Gothic" w:eastAsia="Arial" w:hAnsi="Century Gothic" w:cs="Arial"/>
                <w:sz w:val="18"/>
                <w:szCs w:val="18"/>
              </w:rPr>
              <w:t>according to common</w:t>
            </w:r>
            <w:r w:rsidR="000734D0" w:rsidRPr="000734D0">
              <w:rPr>
                <w:rFonts w:ascii="Century Gothic" w:eastAsia="Arial" w:hAnsi="Century Gothic" w:cs="Arial"/>
                <w:sz w:val="18"/>
                <w:szCs w:val="18"/>
              </w:rPr>
              <w:t xml:space="preserve"> </w:t>
            </w:r>
            <w:r w:rsidRPr="000734D0">
              <w:rPr>
                <w:rFonts w:ascii="Century Gothic" w:eastAsia="Arial" w:hAnsi="Century Gothic" w:cs="Arial"/>
                <w:sz w:val="18"/>
                <w:szCs w:val="18"/>
              </w:rPr>
              <w:t>observable characteristics</w:t>
            </w:r>
            <w:r w:rsidR="000734D0" w:rsidRPr="000734D0">
              <w:rPr>
                <w:rFonts w:ascii="Century Gothic" w:eastAsia="Arial" w:hAnsi="Century Gothic" w:cs="Arial"/>
                <w:sz w:val="18"/>
                <w:szCs w:val="18"/>
              </w:rPr>
              <w:t xml:space="preserve"> </w:t>
            </w:r>
            <w:r w:rsidRPr="000734D0">
              <w:rPr>
                <w:rFonts w:ascii="Century Gothic" w:eastAsia="Arial" w:hAnsi="Century Gothic" w:cs="Arial"/>
                <w:sz w:val="18"/>
                <w:szCs w:val="18"/>
              </w:rPr>
              <w:t xml:space="preserve">and based on similarities and differences. </w:t>
            </w:r>
          </w:p>
          <w:p w14:paraId="73340927" w14:textId="2E713B73" w:rsidR="00EC1ECA" w:rsidRPr="000734D0" w:rsidRDefault="0028476C" w:rsidP="000734D0">
            <w:pPr>
              <w:pStyle w:val="ListParagraph"/>
              <w:numPr>
                <w:ilvl w:val="0"/>
                <w:numId w:val="2"/>
              </w:numPr>
              <w:spacing w:after="3" w:line="261" w:lineRule="auto"/>
              <w:rPr>
                <w:rFonts w:ascii="Century Gothic" w:hAnsi="Century Gothic"/>
                <w:sz w:val="18"/>
                <w:szCs w:val="18"/>
              </w:rPr>
            </w:pPr>
            <w:r w:rsidRPr="000734D0">
              <w:rPr>
                <w:rFonts w:ascii="Century Gothic" w:eastAsia="Arial" w:hAnsi="Century Gothic" w:cs="Arial"/>
                <w:sz w:val="18"/>
                <w:szCs w:val="18"/>
              </w:rPr>
              <w:t xml:space="preserve">Research unfamiliar animals and plants from a range of </w:t>
            </w:r>
            <w:r w:rsidRPr="000734D0">
              <w:rPr>
                <w:rFonts w:ascii="Century Gothic" w:eastAsia="Arial" w:hAnsi="Century Gothic" w:cs="Arial"/>
                <w:sz w:val="18"/>
                <w:szCs w:val="18"/>
              </w:rPr>
              <w:lastRenderedPageBreak/>
              <w:t>habitats, deciding upon and explaining where they belong in the</w:t>
            </w:r>
            <w:r w:rsidR="00EC1ECA" w:rsidRPr="000734D0">
              <w:rPr>
                <w:rFonts w:ascii="Century Gothic" w:eastAsia="Arial" w:hAnsi="Century Gothic" w:cs="Arial"/>
                <w:sz w:val="18"/>
                <w:szCs w:val="18"/>
              </w:rPr>
              <w:t xml:space="preserve"> classification system.</w:t>
            </w:r>
          </w:p>
          <w:p w14:paraId="5DF2E5F5" w14:textId="2E5014AE" w:rsidR="003937CA" w:rsidRPr="003C7F76" w:rsidRDefault="003937CA" w:rsidP="0028476C">
            <w:pPr>
              <w:spacing w:after="5"/>
              <w:ind w:left="10"/>
              <w:rPr>
                <w:rFonts w:ascii="Century Gothic" w:hAnsi="Century Gothic"/>
                <w:sz w:val="18"/>
                <w:szCs w:val="18"/>
              </w:rPr>
            </w:pPr>
          </w:p>
        </w:tc>
        <w:tc>
          <w:tcPr>
            <w:tcW w:w="5528" w:type="dxa"/>
          </w:tcPr>
          <w:p w14:paraId="33DB5463" w14:textId="77777777" w:rsidR="006D6660" w:rsidRPr="006D6660" w:rsidRDefault="00B70F32" w:rsidP="000734D0">
            <w:pPr>
              <w:pStyle w:val="ListParagraph"/>
              <w:numPr>
                <w:ilvl w:val="0"/>
                <w:numId w:val="2"/>
              </w:numPr>
              <w:spacing w:after="6" w:line="258" w:lineRule="auto"/>
              <w:ind w:right="31"/>
              <w:rPr>
                <w:rFonts w:ascii="Century Gothic" w:hAnsi="Century Gothic"/>
                <w:sz w:val="18"/>
                <w:szCs w:val="18"/>
              </w:rPr>
            </w:pPr>
            <w:r w:rsidRPr="003C7F76">
              <w:rPr>
                <w:rFonts w:ascii="Century Gothic" w:eastAsia="Arial" w:hAnsi="Century Gothic" w:cs="Arial"/>
                <w:sz w:val="18"/>
                <w:szCs w:val="18"/>
              </w:rPr>
              <w:lastRenderedPageBreak/>
              <w:t xml:space="preserve">Classification keys help us identify living things based on their physical characteristics. </w:t>
            </w:r>
          </w:p>
          <w:p w14:paraId="5C84E483" w14:textId="77777777" w:rsidR="006D6660" w:rsidRPr="006D6660" w:rsidRDefault="00B70F32" w:rsidP="000734D0">
            <w:pPr>
              <w:pStyle w:val="ListParagraph"/>
              <w:numPr>
                <w:ilvl w:val="0"/>
                <w:numId w:val="2"/>
              </w:numPr>
              <w:spacing w:after="6" w:line="258" w:lineRule="auto"/>
              <w:ind w:right="31"/>
              <w:rPr>
                <w:rFonts w:ascii="Century Gothic" w:hAnsi="Century Gothic"/>
                <w:sz w:val="18"/>
                <w:szCs w:val="18"/>
              </w:rPr>
            </w:pPr>
            <w:r w:rsidRPr="003C7F76">
              <w:rPr>
                <w:rFonts w:ascii="Century Gothic" w:eastAsia="Arial" w:hAnsi="Century Gothic" w:cs="Arial"/>
                <w:sz w:val="18"/>
                <w:szCs w:val="18"/>
              </w:rPr>
              <w:t xml:space="preserve">Scientists classify living organisms into broad groups according to their characteristics. </w:t>
            </w:r>
          </w:p>
          <w:p w14:paraId="02663D02" w14:textId="004119BC" w:rsidR="00B70F32" w:rsidRPr="000734D0" w:rsidRDefault="00B70F32" w:rsidP="000734D0">
            <w:pPr>
              <w:pStyle w:val="ListParagraph"/>
              <w:numPr>
                <w:ilvl w:val="0"/>
                <w:numId w:val="2"/>
              </w:numPr>
              <w:spacing w:after="6" w:line="258" w:lineRule="auto"/>
              <w:ind w:right="31"/>
              <w:rPr>
                <w:rFonts w:ascii="Century Gothic" w:hAnsi="Century Gothic"/>
                <w:sz w:val="18"/>
                <w:szCs w:val="18"/>
              </w:rPr>
            </w:pPr>
            <w:r w:rsidRPr="003C7F76">
              <w:rPr>
                <w:rFonts w:ascii="Century Gothic" w:eastAsia="Arial" w:hAnsi="Century Gothic" w:cs="Arial"/>
                <w:sz w:val="18"/>
                <w:szCs w:val="18"/>
              </w:rPr>
              <w:t>Vertebrates are an example of a</w:t>
            </w:r>
            <w:r w:rsidR="000734D0">
              <w:rPr>
                <w:rFonts w:ascii="Century Gothic" w:eastAsia="Arial" w:hAnsi="Century Gothic" w:cs="Arial"/>
                <w:sz w:val="18"/>
                <w:szCs w:val="18"/>
              </w:rPr>
              <w:t xml:space="preserve"> </w:t>
            </w:r>
            <w:r w:rsidRPr="000734D0">
              <w:rPr>
                <w:rFonts w:ascii="Century Gothic" w:eastAsia="Arial" w:hAnsi="Century Gothic" w:cs="Arial"/>
                <w:sz w:val="18"/>
                <w:szCs w:val="18"/>
              </w:rPr>
              <w:t>classification group.</w:t>
            </w:r>
          </w:p>
          <w:p w14:paraId="5EFB4F91" w14:textId="77777777" w:rsidR="000734D0" w:rsidRPr="000734D0" w:rsidRDefault="00B70F32" w:rsidP="003C7F76">
            <w:pPr>
              <w:pStyle w:val="ListParagraph"/>
              <w:numPr>
                <w:ilvl w:val="0"/>
                <w:numId w:val="2"/>
              </w:numPr>
              <w:spacing w:after="0" w:line="265" w:lineRule="auto"/>
              <w:rPr>
                <w:rFonts w:ascii="Century Gothic" w:hAnsi="Century Gothic"/>
                <w:sz w:val="18"/>
                <w:szCs w:val="18"/>
              </w:rPr>
            </w:pPr>
            <w:r w:rsidRPr="003C7F76">
              <w:rPr>
                <w:rFonts w:ascii="Century Gothic" w:eastAsia="Arial" w:hAnsi="Century Gothic" w:cs="Arial"/>
                <w:sz w:val="18"/>
                <w:szCs w:val="18"/>
              </w:rPr>
              <w:t xml:space="preserve">There are a number of ranks, or levels, within the biological classification system. The first rank is called a kingdom, the second a phylum, then class, order, family, genus and species. </w:t>
            </w:r>
          </w:p>
          <w:p w14:paraId="5BA7941C" w14:textId="2DC718D2" w:rsidR="003937CA" w:rsidRPr="000734D0" w:rsidRDefault="00B70F32" w:rsidP="000734D0">
            <w:pPr>
              <w:pStyle w:val="ListParagraph"/>
              <w:numPr>
                <w:ilvl w:val="0"/>
                <w:numId w:val="2"/>
              </w:numPr>
              <w:spacing w:after="0" w:line="265" w:lineRule="auto"/>
              <w:rPr>
                <w:rFonts w:ascii="Century Gothic" w:hAnsi="Century Gothic"/>
                <w:sz w:val="18"/>
                <w:szCs w:val="18"/>
              </w:rPr>
            </w:pPr>
            <w:r w:rsidRPr="003C7F76">
              <w:rPr>
                <w:rFonts w:ascii="Century Gothic" w:eastAsia="Arial" w:hAnsi="Century Gothic" w:cs="Arial"/>
                <w:sz w:val="18"/>
                <w:szCs w:val="18"/>
              </w:rPr>
              <w:t>Living things are classified into</w:t>
            </w:r>
            <w:r w:rsidR="00593258" w:rsidRPr="003C7F76">
              <w:rPr>
                <w:rFonts w:ascii="Century Gothic" w:eastAsia="Arial" w:hAnsi="Century Gothic" w:cs="Arial"/>
                <w:sz w:val="18"/>
                <w:szCs w:val="18"/>
              </w:rPr>
              <w:t xml:space="preserve"> groups, according to common observable characteristics and based on</w:t>
            </w:r>
            <w:r w:rsidR="000734D0">
              <w:rPr>
                <w:rFonts w:ascii="Century Gothic" w:eastAsia="Arial" w:hAnsi="Century Gothic" w:cs="Arial"/>
                <w:sz w:val="18"/>
                <w:szCs w:val="18"/>
              </w:rPr>
              <w:t xml:space="preserve"> </w:t>
            </w:r>
            <w:r w:rsidR="00593258" w:rsidRPr="000734D0">
              <w:rPr>
                <w:rFonts w:ascii="Century Gothic" w:eastAsia="Arial" w:hAnsi="Century Gothic" w:cs="Arial"/>
                <w:sz w:val="18"/>
                <w:szCs w:val="18"/>
              </w:rPr>
              <w:t>similarities and differences.</w:t>
            </w:r>
          </w:p>
        </w:tc>
      </w:tr>
    </w:tbl>
    <w:p w14:paraId="3FF0AB09" w14:textId="77777777" w:rsidR="00C878D7" w:rsidRDefault="00C878D7" w:rsidP="00C878D7">
      <w:pPr>
        <w:rPr>
          <w:rFonts w:ascii="Century Gothic" w:hAnsi="Century Gothic"/>
          <w:b/>
          <w:bCs/>
          <w:sz w:val="18"/>
          <w:szCs w:val="18"/>
          <w:u w:val="single"/>
        </w:rPr>
      </w:pPr>
    </w:p>
    <w:sectPr w:rsidR="00C878D7"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B41246"/>
    <w:multiLevelType w:val="hybridMultilevel"/>
    <w:tmpl w:val="5BB6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25CC9"/>
    <w:multiLevelType w:val="hybridMultilevel"/>
    <w:tmpl w:val="178E1698"/>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7C3EEC"/>
    <w:multiLevelType w:val="hybridMultilevel"/>
    <w:tmpl w:val="C3D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3"/>
  </w:num>
  <w:num w:numId="3" w16cid:durableId="1168014407">
    <w:abstractNumId w:val="5"/>
  </w:num>
  <w:num w:numId="4" w16cid:durableId="242420017">
    <w:abstractNumId w:val="2"/>
  </w:num>
  <w:num w:numId="5" w16cid:durableId="438985378">
    <w:abstractNumId w:val="4"/>
  </w:num>
  <w:num w:numId="6" w16cid:durableId="1107309150">
    <w:abstractNumId w:val="7"/>
  </w:num>
  <w:num w:numId="7" w16cid:durableId="715861402">
    <w:abstractNumId w:val="3"/>
  </w:num>
  <w:num w:numId="8" w16cid:durableId="542602340">
    <w:abstractNumId w:val="8"/>
  </w:num>
  <w:num w:numId="9" w16cid:durableId="30036101">
    <w:abstractNumId w:val="6"/>
  </w:num>
  <w:num w:numId="10" w16cid:durableId="42142658">
    <w:abstractNumId w:val="11"/>
  </w:num>
  <w:num w:numId="11" w16cid:durableId="2124424026">
    <w:abstractNumId w:val="12"/>
  </w:num>
  <w:num w:numId="12" w16cid:durableId="775096401">
    <w:abstractNumId w:val="10"/>
  </w:num>
  <w:num w:numId="13" w16cid:durableId="2031251898">
    <w:abstractNumId w:val="9"/>
  </w:num>
  <w:num w:numId="14" w16cid:durableId="1952935439">
    <w:abstractNumId w:val="14"/>
  </w:num>
  <w:num w:numId="15" w16cid:durableId="51511807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018CB"/>
    <w:rsid w:val="00012B5D"/>
    <w:rsid w:val="00013476"/>
    <w:rsid w:val="00030288"/>
    <w:rsid w:val="00030CA7"/>
    <w:rsid w:val="00031EE6"/>
    <w:rsid w:val="00061831"/>
    <w:rsid w:val="000648B2"/>
    <w:rsid w:val="00065D4F"/>
    <w:rsid w:val="00065FEE"/>
    <w:rsid w:val="000734D0"/>
    <w:rsid w:val="0007561A"/>
    <w:rsid w:val="00083BA6"/>
    <w:rsid w:val="000919EB"/>
    <w:rsid w:val="000952B7"/>
    <w:rsid w:val="000B5F57"/>
    <w:rsid w:val="000C71FD"/>
    <w:rsid w:val="000D4722"/>
    <w:rsid w:val="000E48CA"/>
    <w:rsid w:val="000F3086"/>
    <w:rsid w:val="000F549D"/>
    <w:rsid w:val="00110F81"/>
    <w:rsid w:val="0012739D"/>
    <w:rsid w:val="00127565"/>
    <w:rsid w:val="00136494"/>
    <w:rsid w:val="001410E7"/>
    <w:rsid w:val="00141D5F"/>
    <w:rsid w:val="001436C1"/>
    <w:rsid w:val="00145875"/>
    <w:rsid w:val="001553C1"/>
    <w:rsid w:val="00156A20"/>
    <w:rsid w:val="00162458"/>
    <w:rsid w:val="00167238"/>
    <w:rsid w:val="00173410"/>
    <w:rsid w:val="00173C1C"/>
    <w:rsid w:val="001765A6"/>
    <w:rsid w:val="001768C6"/>
    <w:rsid w:val="00182CF5"/>
    <w:rsid w:val="001855A9"/>
    <w:rsid w:val="001A1889"/>
    <w:rsid w:val="001C107B"/>
    <w:rsid w:val="001C2A9C"/>
    <w:rsid w:val="001C5732"/>
    <w:rsid w:val="001D0B47"/>
    <w:rsid w:val="001D5D5E"/>
    <w:rsid w:val="001F184D"/>
    <w:rsid w:val="002005D2"/>
    <w:rsid w:val="00215DA4"/>
    <w:rsid w:val="00215EEC"/>
    <w:rsid w:val="00230478"/>
    <w:rsid w:val="00230979"/>
    <w:rsid w:val="00232B09"/>
    <w:rsid w:val="00235994"/>
    <w:rsid w:val="00245F9F"/>
    <w:rsid w:val="002842C4"/>
    <w:rsid w:val="0028476C"/>
    <w:rsid w:val="002878C4"/>
    <w:rsid w:val="0029372F"/>
    <w:rsid w:val="002963EB"/>
    <w:rsid w:val="002A1CC0"/>
    <w:rsid w:val="002D582D"/>
    <w:rsid w:val="002E725B"/>
    <w:rsid w:val="002E7B58"/>
    <w:rsid w:val="00300D75"/>
    <w:rsid w:val="00303C41"/>
    <w:rsid w:val="00307C8F"/>
    <w:rsid w:val="00307F83"/>
    <w:rsid w:val="003115FD"/>
    <w:rsid w:val="00311E98"/>
    <w:rsid w:val="003132FD"/>
    <w:rsid w:val="0031507F"/>
    <w:rsid w:val="00320FC9"/>
    <w:rsid w:val="00323044"/>
    <w:rsid w:val="00324419"/>
    <w:rsid w:val="00327A4A"/>
    <w:rsid w:val="00334D06"/>
    <w:rsid w:val="003378DA"/>
    <w:rsid w:val="00372626"/>
    <w:rsid w:val="00374B1D"/>
    <w:rsid w:val="0037798D"/>
    <w:rsid w:val="00385C30"/>
    <w:rsid w:val="00386367"/>
    <w:rsid w:val="003937CA"/>
    <w:rsid w:val="003A480A"/>
    <w:rsid w:val="003B2F87"/>
    <w:rsid w:val="003B5F37"/>
    <w:rsid w:val="003C075F"/>
    <w:rsid w:val="003C1EAC"/>
    <w:rsid w:val="003C7F76"/>
    <w:rsid w:val="003D0320"/>
    <w:rsid w:val="003D7638"/>
    <w:rsid w:val="003E1FD1"/>
    <w:rsid w:val="003E2614"/>
    <w:rsid w:val="003E624C"/>
    <w:rsid w:val="004241F7"/>
    <w:rsid w:val="004254F9"/>
    <w:rsid w:val="004302DE"/>
    <w:rsid w:val="00436D0C"/>
    <w:rsid w:val="0044458B"/>
    <w:rsid w:val="00456B04"/>
    <w:rsid w:val="0047322A"/>
    <w:rsid w:val="004876E6"/>
    <w:rsid w:val="004B4601"/>
    <w:rsid w:val="004B65D0"/>
    <w:rsid w:val="004C51DE"/>
    <w:rsid w:val="004D1EE0"/>
    <w:rsid w:val="004D63D5"/>
    <w:rsid w:val="004E2541"/>
    <w:rsid w:val="004F0C44"/>
    <w:rsid w:val="00503954"/>
    <w:rsid w:val="00512C0D"/>
    <w:rsid w:val="005132DC"/>
    <w:rsid w:val="00524165"/>
    <w:rsid w:val="00524808"/>
    <w:rsid w:val="005278E9"/>
    <w:rsid w:val="0053116D"/>
    <w:rsid w:val="00531455"/>
    <w:rsid w:val="0054439D"/>
    <w:rsid w:val="00544F23"/>
    <w:rsid w:val="0054520E"/>
    <w:rsid w:val="005468EB"/>
    <w:rsid w:val="00562018"/>
    <w:rsid w:val="00570C1B"/>
    <w:rsid w:val="00583123"/>
    <w:rsid w:val="00585126"/>
    <w:rsid w:val="00593258"/>
    <w:rsid w:val="005A4F0D"/>
    <w:rsid w:val="005A7F50"/>
    <w:rsid w:val="005C0DF1"/>
    <w:rsid w:val="005C48F8"/>
    <w:rsid w:val="005C6EBA"/>
    <w:rsid w:val="005D153D"/>
    <w:rsid w:val="005D3B1F"/>
    <w:rsid w:val="00602D81"/>
    <w:rsid w:val="00604975"/>
    <w:rsid w:val="00616AA2"/>
    <w:rsid w:val="00616CDA"/>
    <w:rsid w:val="00620921"/>
    <w:rsid w:val="006358A4"/>
    <w:rsid w:val="00640D96"/>
    <w:rsid w:val="006464DD"/>
    <w:rsid w:val="006524C7"/>
    <w:rsid w:val="00667CA1"/>
    <w:rsid w:val="00667F47"/>
    <w:rsid w:val="00671BE1"/>
    <w:rsid w:val="00681B26"/>
    <w:rsid w:val="006831D7"/>
    <w:rsid w:val="00685117"/>
    <w:rsid w:val="00690526"/>
    <w:rsid w:val="00693C86"/>
    <w:rsid w:val="00697E5F"/>
    <w:rsid w:val="006A138E"/>
    <w:rsid w:val="006A216C"/>
    <w:rsid w:val="006C38D2"/>
    <w:rsid w:val="006D2A61"/>
    <w:rsid w:val="006D6660"/>
    <w:rsid w:val="006E7200"/>
    <w:rsid w:val="006E72C5"/>
    <w:rsid w:val="006E7AEF"/>
    <w:rsid w:val="006F5AE4"/>
    <w:rsid w:val="00700F60"/>
    <w:rsid w:val="00702E72"/>
    <w:rsid w:val="00703755"/>
    <w:rsid w:val="00707B2B"/>
    <w:rsid w:val="007376D1"/>
    <w:rsid w:val="007510CC"/>
    <w:rsid w:val="00754056"/>
    <w:rsid w:val="00774A65"/>
    <w:rsid w:val="007B1630"/>
    <w:rsid w:val="007B6E57"/>
    <w:rsid w:val="007C32F3"/>
    <w:rsid w:val="007D1401"/>
    <w:rsid w:val="00813D28"/>
    <w:rsid w:val="008249E1"/>
    <w:rsid w:val="00825046"/>
    <w:rsid w:val="00825B02"/>
    <w:rsid w:val="008316A3"/>
    <w:rsid w:val="00843AA3"/>
    <w:rsid w:val="00846D5F"/>
    <w:rsid w:val="0085079F"/>
    <w:rsid w:val="0085114F"/>
    <w:rsid w:val="00855E50"/>
    <w:rsid w:val="00861CA8"/>
    <w:rsid w:val="0087298A"/>
    <w:rsid w:val="008A1FDC"/>
    <w:rsid w:val="008C1DED"/>
    <w:rsid w:val="008C55DB"/>
    <w:rsid w:val="008D66AB"/>
    <w:rsid w:val="00900AF2"/>
    <w:rsid w:val="00901874"/>
    <w:rsid w:val="009023CD"/>
    <w:rsid w:val="00906B2C"/>
    <w:rsid w:val="00926927"/>
    <w:rsid w:val="00937FE1"/>
    <w:rsid w:val="00940697"/>
    <w:rsid w:val="00942F93"/>
    <w:rsid w:val="00943BF5"/>
    <w:rsid w:val="00945829"/>
    <w:rsid w:val="00946754"/>
    <w:rsid w:val="00950DA1"/>
    <w:rsid w:val="00954BFD"/>
    <w:rsid w:val="009674EB"/>
    <w:rsid w:val="009978F1"/>
    <w:rsid w:val="009A0109"/>
    <w:rsid w:val="009A700C"/>
    <w:rsid w:val="009A792F"/>
    <w:rsid w:val="009B46AC"/>
    <w:rsid w:val="009C5368"/>
    <w:rsid w:val="009C7ADE"/>
    <w:rsid w:val="009D15A2"/>
    <w:rsid w:val="009E6DE7"/>
    <w:rsid w:val="009F7AEB"/>
    <w:rsid w:val="00A064F0"/>
    <w:rsid w:val="00A1130A"/>
    <w:rsid w:val="00A11BF6"/>
    <w:rsid w:val="00A13B6D"/>
    <w:rsid w:val="00A17D02"/>
    <w:rsid w:val="00A21590"/>
    <w:rsid w:val="00A35052"/>
    <w:rsid w:val="00A43441"/>
    <w:rsid w:val="00A54B3A"/>
    <w:rsid w:val="00A67C30"/>
    <w:rsid w:val="00A713C2"/>
    <w:rsid w:val="00A74DD5"/>
    <w:rsid w:val="00A84CE7"/>
    <w:rsid w:val="00A87CFB"/>
    <w:rsid w:val="00AA00B9"/>
    <w:rsid w:val="00AA7410"/>
    <w:rsid w:val="00AB279D"/>
    <w:rsid w:val="00AC635A"/>
    <w:rsid w:val="00AD100B"/>
    <w:rsid w:val="00AD4763"/>
    <w:rsid w:val="00AE16D2"/>
    <w:rsid w:val="00AE5EA4"/>
    <w:rsid w:val="00AF2811"/>
    <w:rsid w:val="00B061EB"/>
    <w:rsid w:val="00B23C0F"/>
    <w:rsid w:val="00B33FC2"/>
    <w:rsid w:val="00B42517"/>
    <w:rsid w:val="00B44A2E"/>
    <w:rsid w:val="00B46194"/>
    <w:rsid w:val="00B5151C"/>
    <w:rsid w:val="00B60CE6"/>
    <w:rsid w:val="00B61CC1"/>
    <w:rsid w:val="00B70F32"/>
    <w:rsid w:val="00B842CD"/>
    <w:rsid w:val="00BA3E92"/>
    <w:rsid w:val="00BC64AA"/>
    <w:rsid w:val="00BD0606"/>
    <w:rsid w:val="00BD181F"/>
    <w:rsid w:val="00BE2BD4"/>
    <w:rsid w:val="00BE43B8"/>
    <w:rsid w:val="00BE4A02"/>
    <w:rsid w:val="00BE73C3"/>
    <w:rsid w:val="00C16B89"/>
    <w:rsid w:val="00C23264"/>
    <w:rsid w:val="00C235B7"/>
    <w:rsid w:val="00C276B0"/>
    <w:rsid w:val="00C27B0D"/>
    <w:rsid w:val="00C34065"/>
    <w:rsid w:val="00C46A89"/>
    <w:rsid w:val="00C513A7"/>
    <w:rsid w:val="00C51B2C"/>
    <w:rsid w:val="00C60B51"/>
    <w:rsid w:val="00C7335A"/>
    <w:rsid w:val="00C74512"/>
    <w:rsid w:val="00C8303C"/>
    <w:rsid w:val="00C837A5"/>
    <w:rsid w:val="00C878D7"/>
    <w:rsid w:val="00C93198"/>
    <w:rsid w:val="00CA2B24"/>
    <w:rsid w:val="00CB46F6"/>
    <w:rsid w:val="00CB6E6E"/>
    <w:rsid w:val="00CC190F"/>
    <w:rsid w:val="00CC5EF8"/>
    <w:rsid w:val="00CE0FDB"/>
    <w:rsid w:val="00CF6A5B"/>
    <w:rsid w:val="00CF7EB6"/>
    <w:rsid w:val="00D15CF6"/>
    <w:rsid w:val="00D211C7"/>
    <w:rsid w:val="00D24E9F"/>
    <w:rsid w:val="00D33238"/>
    <w:rsid w:val="00D34B53"/>
    <w:rsid w:val="00D36E52"/>
    <w:rsid w:val="00D4160B"/>
    <w:rsid w:val="00D4180D"/>
    <w:rsid w:val="00D44C19"/>
    <w:rsid w:val="00D52F79"/>
    <w:rsid w:val="00D55B7D"/>
    <w:rsid w:val="00D60CBC"/>
    <w:rsid w:val="00D626E7"/>
    <w:rsid w:val="00D73FC1"/>
    <w:rsid w:val="00D8775B"/>
    <w:rsid w:val="00DA29E0"/>
    <w:rsid w:val="00DA56A5"/>
    <w:rsid w:val="00DA6BB1"/>
    <w:rsid w:val="00DA7FF4"/>
    <w:rsid w:val="00DE2F50"/>
    <w:rsid w:val="00DE30A4"/>
    <w:rsid w:val="00E01E66"/>
    <w:rsid w:val="00E05BA2"/>
    <w:rsid w:val="00E344FB"/>
    <w:rsid w:val="00E42A7D"/>
    <w:rsid w:val="00E54988"/>
    <w:rsid w:val="00E554FE"/>
    <w:rsid w:val="00E56B9B"/>
    <w:rsid w:val="00E63E1C"/>
    <w:rsid w:val="00E6429B"/>
    <w:rsid w:val="00E725C0"/>
    <w:rsid w:val="00E818BB"/>
    <w:rsid w:val="00E85016"/>
    <w:rsid w:val="00E8729A"/>
    <w:rsid w:val="00E94C1A"/>
    <w:rsid w:val="00EB5309"/>
    <w:rsid w:val="00EC11E9"/>
    <w:rsid w:val="00EC1ECA"/>
    <w:rsid w:val="00ED48D5"/>
    <w:rsid w:val="00ED5F38"/>
    <w:rsid w:val="00EE5DCA"/>
    <w:rsid w:val="00EE7095"/>
    <w:rsid w:val="00EF5984"/>
    <w:rsid w:val="00EF726B"/>
    <w:rsid w:val="00F221AD"/>
    <w:rsid w:val="00F22D6B"/>
    <w:rsid w:val="00F26379"/>
    <w:rsid w:val="00F32DE1"/>
    <w:rsid w:val="00F37364"/>
    <w:rsid w:val="00F43DD1"/>
    <w:rsid w:val="00F46C10"/>
    <w:rsid w:val="00F50243"/>
    <w:rsid w:val="00F862D8"/>
    <w:rsid w:val="00F94372"/>
    <w:rsid w:val="00FB52F1"/>
    <w:rsid w:val="00FB6E2A"/>
    <w:rsid w:val="00FB7499"/>
    <w:rsid w:val="00FC2A57"/>
    <w:rsid w:val="00FD16AC"/>
    <w:rsid w:val="00FD1D13"/>
    <w:rsid w:val="00FD6433"/>
    <w:rsid w:val="00FF133A"/>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C338C964-0A8B-4029-91CB-1E93E76A0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10</cp:revision>
  <cp:lastPrinted>2024-11-18T08:47:00Z</cp:lastPrinted>
  <dcterms:created xsi:type="dcterms:W3CDTF">2025-01-04T15:32:00Z</dcterms:created>
  <dcterms:modified xsi:type="dcterms:W3CDTF">2025-01-21T14:05:00Z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