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5C13DE1D" w:rsidR="00A37898" w:rsidRDefault="00D55485"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16C3ADDF">
                <wp:simplePos x="0" y="0"/>
                <wp:positionH relativeFrom="margin">
                  <wp:posOffset>165735</wp:posOffset>
                </wp:positionH>
                <wp:positionV relativeFrom="paragraph">
                  <wp:posOffset>-83185</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13.05pt;margin-top:-6.55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16D845F4">
            <wp:simplePos x="0" y="0"/>
            <wp:positionH relativeFrom="column">
              <wp:posOffset>-535305</wp:posOffset>
            </wp:positionH>
            <wp:positionV relativeFrom="paragraph">
              <wp:posOffset>-729615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A37898"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5A6BD08"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r w:rsidR="002E4469">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0590FC" w14:textId="77777777" w:rsidR="00C75089" w:rsidRDefault="00156BC9"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p w14:paraId="562821AC" w14:textId="09108510" w:rsidR="0059177A" w:rsidRPr="0036530F" w:rsidRDefault="0059177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Curriculum Policy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1EE7A442" w:rsidR="00C75089" w:rsidRPr="00827699" w:rsidRDefault="00C75089" w:rsidP="007A2633">
            <w:pPr>
              <w:spacing w:after="0" w:line="240" w:lineRule="auto"/>
              <w:textAlignment w:val="baseline"/>
              <w:rPr>
                <w:rFonts w:eastAsia="Times New Roman" w:cs="Calibri"/>
                <w:color w:val="000000"/>
                <w:sz w:val="24"/>
                <w:szCs w:val="24"/>
                <w:highlight w:val="magenta"/>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79535DE" w:rsidR="09A97D18" w:rsidRPr="00827699" w:rsidRDefault="09A97D18" w:rsidP="09A97D18">
            <w:pPr>
              <w:spacing w:line="240" w:lineRule="auto"/>
              <w:rPr>
                <w:rFonts w:eastAsia="Times New Roman" w:cs="Calibri"/>
                <w:color w:val="000000" w:themeColor="text1"/>
                <w:sz w:val="24"/>
                <w:szCs w:val="24"/>
                <w:highlight w:val="magenta"/>
                <w:lang w:eastAsia="en-GB"/>
              </w:rPr>
            </w:pP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rovide a framework in which sensitive discussions can take place</w:t>
      </w:r>
      <w:r>
        <w:rPr>
          <w:rFonts w:asciiTheme="minorHAnsi" w:eastAsia="MS Mincho" w:hAnsiTheme="minorHAnsi" w:cstheme="minorHAnsi"/>
          <w:lang w:val="en-US"/>
        </w:rPr>
        <w:t>;</w:t>
      </w:r>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repare pupils for puberty, and give them an understanding of sexual development and the importance of health and hygiene</w:t>
      </w:r>
      <w:r>
        <w:rPr>
          <w:rFonts w:asciiTheme="minorHAnsi" w:eastAsia="MS Mincho" w:hAnsiTheme="minorHAnsi" w:cstheme="minorHAnsi"/>
          <w:lang w:val="en-US"/>
        </w:rPr>
        <w:t>;</w:t>
      </w:r>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elp pupils develop feelings of self-respect, confidence and empathy</w:t>
      </w:r>
      <w:r>
        <w:rPr>
          <w:rFonts w:asciiTheme="minorHAnsi" w:eastAsia="MS Mincho" w:hAnsiTheme="minorHAnsi" w:cstheme="minorHAnsi"/>
          <w:lang w:val="en-US"/>
        </w:rPr>
        <w:t>;</w:t>
      </w:r>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reate a positive culture around issues of sexuality and relationships</w:t>
      </w:r>
      <w:r>
        <w:rPr>
          <w:rFonts w:asciiTheme="minorHAnsi" w:eastAsia="MS Mincho" w:hAnsiTheme="minorHAnsi" w:cstheme="minorHAnsi"/>
          <w:lang w:val="en-US"/>
        </w:rPr>
        <w:t>;</w:t>
      </w:r>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each pupils the correct vocabulary to describe themselves and their bodi</w:t>
      </w:r>
      <w:r w:rsidR="00C70E4C">
        <w:rPr>
          <w:rFonts w:asciiTheme="minorHAnsi" w:eastAsia="MS Mincho" w:hAnsiTheme="minorHAnsi" w:cstheme="minorHAnsi"/>
          <w:lang w:val="en-US"/>
        </w:rPr>
        <w:t>es;</w:t>
      </w:r>
    </w:p>
    <w:p w14:paraId="3028D947" w14:textId="2355A451" w:rsidR="0075620F" w:rsidRPr="00716235" w:rsidRDefault="00C70E4C" w:rsidP="0071623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in order for pupils to keep themselves safe and healthy. </w:t>
      </w:r>
    </w:p>
    <w:p w14:paraId="17BCC5B5" w14:textId="77777777" w:rsidR="00E82C17" w:rsidRPr="00E82C17" w:rsidRDefault="00E82C17" w:rsidP="00E82C17">
      <w:pPr>
        <w:spacing w:after="120" w:line="240" w:lineRule="auto"/>
        <w:rPr>
          <w:rFonts w:asciiTheme="minorHAnsi" w:eastAsia="MS Mincho" w:hAnsiTheme="minorHAnsi" w:cstheme="minorHAnsi"/>
          <w:lang w:val="en-US"/>
        </w:rPr>
      </w:pPr>
      <w:r w:rsidRPr="0059177A">
        <w:rPr>
          <w:rFonts w:asciiTheme="minorHAnsi" w:eastAsia="MS Mincho" w:hAnsiTheme="minorHAnsi" w:cstheme="minorHAnsi"/>
          <w:lang w:val="en-US"/>
        </w:rPr>
        <w:t>This policy has been reviewed to ensure compliance with statutory Relationships Education, Relationships and Sex Education and Health Education guidance effective from September 2026.</w:t>
      </w:r>
    </w:p>
    <w:p w14:paraId="0E829326" w14:textId="77777777" w:rsidR="00716235" w:rsidRPr="00283ED5" w:rsidRDefault="00716235" w:rsidP="00E82C17">
      <w:pPr>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2173BE7" w:rsidR="00FB0F00" w:rsidRPr="00716235" w:rsidRDefault="00FB0F00" w:rsidP="00FB0F00">
      <w:pPr>
        <w:spacing w:after="120" w:line="240" w:lineRule="auto"/>
        <w:rPr>
          <w:rFonts w:asciiTheme="minorHAnsi" w:hAnsiTheme="minorHAnsi" w:cstheme="minorHAnsi"/>
          <w:strike/>
        </w:rPr>
      </w:pPr>
      <w:r w:rsidRPr="00FB0F00">
        <w:rPr>
          <w:rFonts w:asciiTheme="minorHAnsi" w:eastAsia="MS Mincho" w:hAnsiTheme="minorHAnsi" w:cstheme="minorHAnsi"/>
          <w:lang w:val="en-US"/>
        </w:rPr>
        <w:t>In teaching RS</w:t>
      </w:r>
      <w:r w:rsidR="005B2F7E">
        <w:rPr>
          <w:rFonts w:asciiTheme="minorHAnsi" w:eastAsia="MS Mincho" w:hAnsiTheme="minorHAnsi" w:cstheme="minorHAnsi"/>
          <w:lang w:val="en-US"/>
        </w:rPr>
        <w:t>H</w:t>
      </w:r>
      <w:r w:rsidRPr="00FB0F00">
        <w:rPr>
          <w:rFonts w:asciiTheme="minorHAnsi" w:eastAsia="MS Mincho" w:hAnsiTheme="minorHAnsi" w:cstheme="minorHAnsi"/>
          <w:lang w:val="en-US"/>
        </w:rPr>
        <w:t>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re required by ou</w:t>
      </w:r>
      <w:r w:rsidRPr="005B2F7E">
        <w:rPr>
          <w:rFonts w:asciiTheme="minorHAnsi" w:eastAsia="MS Mincho" w:hAnsiTheme="minorHAnsi" w:cstheme="minorHAnsi"/>
          <w:lang w:val="en-US"/>
        </w:rPr>
        <w:t xml:space="preserve">r funding agreements to have regard to </w:t>
      </w:r>
      <w:r w:rsidR="00716235" w:rsidRPr="005B2F7E">
        <w:rPr>
          <w:rFonts w:asciiTheme="minorHAnsi" w:eastAsia="MS Mincho" w:hAnsiTheme="minorHAnsi" w:cstheme="minorHAnsi"/>
          <w:lang w:val="en-US"/>
        </w:rPr>
        <w:t>the Department for Education’s ‘Relationships Education, Relationships and Sex Education and Health Education’ statutory guidance (July 2025), effective from September 2026</w:t>
      </w:r>
      <w:r w:rsidR="00E82C17" w:rsidRPr="005B2F7E">
        <w:rPr>
          <w:rFonts w:asciiTheme="minorHAnsi" w:eastAsia="MS Mincho" w:hAnsiTheme="minorHAnsi" w:cstheme="minorHAnsi"/>
          <w:lang w:val="en-US"/>
        </w:rPr>
        <w:t xml:space="preserve">, issued under </w:t>
      </w:r>
      <w:r w:rsidRPr="005B2F7E">
        <w:rPr>
          <w:rFonts w:asciiTheme="minorHAnsi" w:eastAsia="MS Mincho" w:hAnsiTheme="minorHAnsi" w:cstheme="minorHAnsi"/>
          <w:lang w:val="en-US"/>
        </w:rPr>
        <w:t xml:space="preserve">section </w:t>
      </w:r>
      <w:r w:rsidRPr="005B2F7E">
        <w:rPr>
          <w:rFonts w:asciiTheme="minorHAnsi" w:hAnsiTheme="minorHAnsi" w:cstheme="minorHAnsi"/>
        </w:rPr>
        <w:t xml:space="preserve">403 of the </w:t>
      </w:r>
      <w:hyperlink r:id="rId12" w:history="1">
        <w:r w:rsidRPr="005B2F7E">
          <w:rPr>
            <w:rFonts w:asciiTheme="minorHAnsi" w:hAnsiTheme="minorHAnsi" w:cstheme="minorHAnsi"/>
            <w:color w:val="0072CC"/>
            <w:u w:val="single"/>
          </w:rPr>
          <w:t>Education Act 1996</w:t>
        </w:r>
        <w:r w:rsidRPr="005B2F7E">
          <w:rPr>
            <w:rFonts w:asciiTheme="minorHAnsi" w:hAnsiTheme="minorHAnsi" w:cstheme="minorHAnsi"/>
          </w:rPr>
          <w:t>.</w:t>
        </w:r>
      </w:hyperlink>
      <w:r w:rsidRPr="00716235">
        <w:rPr>
          <w:rFonts w:asciiTheme="minorHAnsi" w:hAnsiTheme="minorHAnsi" w:cstheme="minorHAnsi"/>
          <w:strike/>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lastRenderedPageBreak/>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3"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44ECDBAE" w14:textId="53C43E45" w:rsidR="008521B1"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29B62BC3" w14:textId="77777777" w:rsidR="000D1AFB" w:rsidRPr="00FB0F00" w:rsidRDefault="000D1AFB"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52CA79BC" w:rsidR="00FB0F00" w:rsidRPr="005B2F7E" w:rsidRDefault="003C7070"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ODBST </w:t>
      </w:r>
      <w:r w:rsidR="009549B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consult</w:t>
      </w:r>
      <w:r w:rsidR="009549BE" w:rsidRPr="005B2F7E">
        <w:rPr>
          <w:rFonts w:asciiTheme="minorHAnsi" w:eastAsia="MS Mincho" w:hAnsiTheme="minorHAnsi" w:cstheme="minorHAnsi"/>
          <w:lang w:val="en-US"/>
        </w:rPr>
        <w:t>ing</w:t>
      </w:r>
      <w:r w:rsidR="00FB0F00" w:rsidRPr="005B2F7E">
        <w:rPr>
          <w:rFonts w:asciiTheme="minorHAnsi" w:eastAsia="MS Mincho" w:hAnsiTheme="minorHAnsi" w:cstheme="minorHAnsi"/>
          <w:lang w:val="en-US"/>
        </w:rPr>
        <w:t xml:space="preserve"> with parents</w:t>
      </w:r>
      <w:r w:rsidR="00714564" w:rsidRPr="005B2F7E">
        <w:rPr>
          <w:rFonts w:asciiTheme="minorHAnsi" w:eastAsia="MS Mincho" w:hAnsiTheme="minorHAnsi" w:cstheme="minorHAnsi"/>
          <w:lang w:val="en-US"/>
        </w:rPr>
        <w:t>, staff and pupils</w:t>
      </w:r>
      <w:r w:rsidR="00FB0F00" w:rsidRPr="005B2F7E">
        <w:rPr>
          <w:rFonts w:asciiTheme="minorHAnsi" w:eastAsia="MS Mincho" w:hAnsiTheme="minorHAnsi" w:cstheme="minorHAnsi"/>
          <w:lang w:val="en-US"/>
        </w:rPr>
        <w:t xml:space="preserve"> </w:t>
      </w:r>
      <w:r w:rsidR="00714564" w:rsidRPr="005B2F7E">
        <w:rPr>
          <w:rFonts w:asciiTheme="minorHAnsi" w:eastAsia="MS Mincho" w:hAnsiTheme="minorHAnsi" w:cstheme="minorHAnsi"/>
          <w:lang w:val="en-US"/>
        </w:rPr>
        <w:t>as part of our process for</w:t>
      </w:r>
      <w:r w:rsidR="00FB0F00" w:rsidRPr="005B2F7E">
        <w:rPr>
          <w:rFonts w:asciiTheme="minorHAnsi" w:eastAsia="MS Mincho" w:hAnsiTheme="minorHAnsi" w:cstheme="minorHAnsi"/>
          <w:lang w:val="en-US"/>
        </w:rPr>
        <w:t xml:space="preserve"> making changes to </w:t>
      </w:r>
      <w:r w:rsidR="00714564" w:rsidRPr="005B2F7E">
        <w:rPr>
          <w:rFonts w:asciiTheme="minorHAnsi" w:eastAsia="MS Mincho" w:hAnsiTheme="minorHAnsi" w:cstheme="minorHAnsi"/>
          <w:lang w:val="en-US"/>
        </w:rPr>
        <w:t>this</w:t>
      </w:r>
      <w:r w:rsidR="00FB0F00" w:rsidRPr="005B2F7E">
        <w:rPr>
          <w:rFonts w:asciiTheme="minorHAnsi" w:eastAsia="MS Mincho" w:hAnsiTheme="minorHAnsi" w:cstheme="minorHAnsi"/>
          <w:lang w:val="en-US"/>
        </w:rPr>
        <w:t xml:space="preserve"> RS</w:t>
      </w:r>
      <w:r w:rsidR="005B2F7E">
        <w:rPr>
          <w:rFonts w:asciiTheme="minorHAnsi" w:eastAsia="MS Mincho" w:hAnsiTheme="minorHAnsi" w:cstheme="minorHAnsi"/>
          <w:lang w:val="en-US"/>
        </w:rPr>
        <w:t>H</w:t>
      </w:r>
      <w:r w:rsidR="00FB0F00" w:rsidRPr="005B2F7E">
        <w:rPr>
          <w:rFonts w:asciiTheme="minorHAnsi" w:eastAsia="MS Mincho" w:hAnsiTheme="minorHAnsi" w:cstheme="minorHAnsi"/>
          <w:lang w:val="en-US"/>
        </w:rPr>
        <w:t>E polic</w:t>
      </w:r>
      <w:r w:rsidR="009549BE" w:rsidRPr="005B2F7E">
        <w:rPr>
          <w:rFonts w:asciiTheme="minorHAnsi" w:eastAsia="MS Mincho" w:hAnsiTheme="minorHAnsi" w:cstheme="minorHAnsi"/>
          <w:lang w:val="en-US"/>
        </w:rPr>
        <w:t>y</w:t>
      </w:r>
      <w:r w:rsidR="00FB0F00" w:rsidRPr="005B2F7E">
        <w:rPr>
          <w:rFonts w:asciiTheme="minorHAnsi" w:eastAsia="MS Mincho" w:hAnsiTheme="minorHAnsi" w:cstheme="minorHAnsi"/>
          <w:lang w:val="en-US"/>
        </w:rPr>
        <w:t xml:space="preserve">. </w:t>
      </w:r>
      <w:r w:rsidR="00FE0D2B" w:rsidRPr="005B2F7E">
        <w:rPr>
          <w:rFonts w:asciiTheme="minorHAnsi" w:eastAsia="MS Mincho" w:hAnsiTheme="minorHAnsi" w:cstheme="minorHAnsi"/>
          <w:lang w:val="en-US"/>
        </w:rPr>
        <w:t xml:space="preserve">The consultation period will run from </w:t>
      </w:r>
      <w:r w:rsidR="000D1AFB">
        <w:rPr>
          <w:rFonts w:asciiTheme="minorHAnsi" w:eastAsia="MS Mincho" w:hAnsiTheme="minorHAnsi" w:cstheme="minorHAnsi"/>
          <w:highlight w:val="yellow"/>
          <w:lang w:val="en-US"/>
        </w:rPr>
        <w:t>08</w:t>
      </w:r>
      <w:r w:rsidR="009549BE" w:rsidRPr="00D458FE">
        <w:rPr>
          <w:rFonts w:asciiTheme="minorHAnsi" w:eastAsia="MS Mincho" w:hAnsiTheme="minorHAnsi" w:cstheme="minorHAnsi"/>
          <w:highlight w:val="yellow"/>
          <w:lang w:val="en-US"/>
        </w:rPr>
        <w:t>.0</w:t>
      </w:r>
      <w:r w:rsidR="00D55485">
        <w:rPr>
          <w:rFonts w:asciiTheme="minorHAnsi" w:eastAsia="MS Mincho" w:hAnsiTheme="minorHAnsi" w:cstheme="minorHAnsi"/>
          <w:highlight w:val="yellow"/>
          <w:lang w:val="en-US"/>
        </w:rPr>
        <w:t xml:space="preserve">7 </w:t>
      </w:r>
      <w:r w:rsidR="009549BE" w:rsidRPr="00D458FE">
        <w:rPr>
          <w:rFonts w:asciiTheme="minorHAnsi" w:eastAsia="MS Mincho" w:hAnsiTheme="minorHAnsi" w:cstheme="minorHAnsi"/>
          <w:highlight w:val="yellow"/>
          <w:lang w:val="en-US"/>
        </w:rPr>
        <w:t>.2</w:t>
      </w:r>
      <w:r w:rsidR="00EE12C6">
        <w:rPr>
          <w:rFonts w:asciiTheme="minorHAnsi" w:eastAsia="MS Mincho" w:hAnsiTheme="minorHAnsi" w:cstheme="minorHAnsi"/>
          <w:lang w:val="en-US"/>
        </w:rPr>
        <w:t xml:space="preserve">6 </w:t>
      </w:r>
      <w:r w:rsidR="009549BE" w:rsidRPr="005B2F7E">
        <w:rPr>
          <w:rFonts w:asciiTheme="minorHAnsi" w:eastAsia="MS Mincho" w:hAnsiTheme="minorHAnsi" w:cstheme="minorHAnsi"/>
          <w:lang w:val="en-US"/>
        </w:rPr>
        <w:t xml:space="preserve">until </w:t>
      </w:r>
      <w:r w:rsidR="000D1AFB">
        <w:rPr>
          <w:rFonts w:asciiTheme="minorHAnsi" w:eastAsia="MS Mincho" w:hAnsiTheme="minorHAnsi" w:cstheme="minorHAnsi"/>
          <w:highlight w:val="yellow"/>
          <w:lang w:val="en-US"/>
        </w:rPr>
        <w:t>08</w:t>
      </w:r>
      <w:r w:rsidR="009549BE" w:rsidRPr="00D458FE">
        <w:rPr>
          <w:rFonts w:asciiTheme="minorHAnsi" w:eastAsia="MS Mincho" w:hAnsiTheme="minorHAnsi" w:cstheme="minorHAnsi"/>
          <w:highlight w:val="yellow"/>
          <w:lang w:val="en-US"/>
        </w:rPr>
        <w:t>.0</w:t>
      </w:r>
      <w:r w:rsidR="00D55485">
        <w:rPr>
          <w:rFonts w:asciiTheme="minorHAnsi" w:eastAsia="MS Mincho" w:hAnsiTheme="minorHAnsi" w:cstheme="minorHAnsi"/>
          <w:highlight w:val="yellow"/>
          <w:lang w:val="en-US"/>
        </w:rPr>
        <w:t xml:space="preserve">9 </w:t>
      </w:r>
      <w:r w:rsidR="009549BE" w:rsidRPr="000D1AFB">
        <w:rPr>
          <w:rFonts w:asciiTheme="minorHAnsi" w:eastAsia="MS Mincho" w:hAnsiTheme="minorHAnsi" w:cstheme="minorHAnsi"/>
          <w:highlight w:val="yellow"/>
          <w:lang w:val="en-US"/>
        </w:rPr>
        <w:t>.2</w:t>
      </w:r>
      <w:r w:rsidR="00EE12C6" w:rsidRPr="000D1AFB">
        <w:rPr>
          <w:rFonts w:asciiTheme="minorHAnsi" w:eastAsia="MS Mincho" w:hAnsiTheme="minorHAnsi" w:cstheme="minorHAnsi"/>
          <w:highlight w:val="yellow"/>
          <w:lang w:val="en-US"/>
        </w:rPr>
        <w:t>6</w:t>
      </w:r>
    </w:p>
    <w:p w14:paraId="1A2036F1" w14:textId="2F923CC8" w:rsidR="00A74C5E" w:rsidRPr="005B2F7E" w:rsidRDefault="00A74C5E"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w:t>
      </w:r>
      <w:r w:rsidR="009549BE" w:rsidRPr="005B2F7E">
        <w:rPr>
          <w:rFonts w:asciiTheme="minorHAnsi" w:eastAsia="MS Mincho" w:hAnsiTheme="minorHAnsi" w:cstheme="minorHAnsi"/>
          <w:lang w:val="en-US"/>
        </w:rPr>
        <w:t>O</w:t>
      </w:r>
      <w:r w:rsidRPr="005B2F7E">
        <w:rPr>
          <w:rFonts w:asciiTheme="minorHAnsi" w:eastAsia="MS Mincho" w:hAnsiTheme="minorHAnsi" w:cstheme="minorHAnsi"/>
          <w:lang w:val="en-US"/>
        </w:rPr>
        <w:t xml:space="preserve">DBST has determined the core policy and each school will ensure that: </w:t>
      </w:r>
    </w:p>
    <w:p w14:paraId="796A49CE" w14:textId="0ACEDD73" w:rsidR="00FB0F00" w:rsidRPr="005B2F7E" w:rsidRDefault="00EA6604"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the Headteacher and RSE</w:t>
      </w:r>
      <w:r w:rsidR="00FB0F00" w:rsidRPr="005B2F7E">
        <w:rPr>
          <w:rFonts w:asciiTheme="minorHAnsi" w:eastAsia="MS Mincho" w:hAnsiTheme="minorHAnsi" w:cstheme="minorHAnsi"/>
          <w:lang w:val="en-US"/>
        </w:rPr>
        <w:t xml:space="preserve"> </w:t>
      </w:r>
      <w:r w:rsidRPr="005B2F7E">
        <w:rPr>
          <w:rFonts w:asciiTheme="minorHAnsi" w:eastAsia="MS Mincho" w:hAnsiTheme="minorHAnsi" w:cstheme="minorHAnsi"/>
          <w:lang w:val="en-US"/>
        </w:rPr>
        <w:t xml:space="preserve">lead </w:t>
      </w:r>
      <w:r w:rsidR="001A167F" w:rsidRPr="005B2F7E">
        <w:rPr>
          <w:rFonts w:asciiTheme="minorHAnsi" w:eastAsia="MS Mincho" w:hAnsiTheme="minorHAnsi" w:cstheme="minorHAnsi"/>
          <w:lang w:val="en-US"/>
        </w:rPr>
        <w:t>has considered</w:t>
      </w:r>
      <w:r w:rsidR="00FB0F00" w:rsidRPr="005B2F7E">
        <w:rPr>
          <w:rFonts w:asciiTheme="minorHAnsi" w:eastAsia="MS Mincho" w:hAnsiTheme="minorHAnsi" w:cstheme="minorHAnsi"/>
          <w:lang w:val="en-US"/>
        </w:rPr>
        <w:t xml:space="preserve"> all relevant information including relevant national and local guidance </w:t>
      </w:r>
      <w:r w:rsidR="001A167F" w:rsidRPr="005B2F7E">
        <w:rPr>
          <w:rFonts w:asciiTheme="minorHAnsi" w:eastAsia="MS Mincho" w:hAnsiTheme="minorHAnsi" w:cstheme="minorHAnsi"/>
          <w:lang w:val="en-US"/>
        </w:rPr>
        <w:t xml:space="preserve">and has consulted with the ODBST Director of Education </w:t>
      </w:r>
    </w:p>
    <w:p w14:paraId="3DAAA540" w14:textId="76B1B952" w:rsidR="00FB0F00" w:rsidRPr="005B2F7E" w:rsidRDefault="00D458FE" w:rsidP="00EA6604">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s</w:t>
      </w:r>
      <w:r w:rsidR="00FB0F00" w:rsidRPr="005B2F7E">
        <w:rPr>
          <w:rFonts w:asciiTheme="minorHAnsi" w:eastAsia="MS Mincho" w:hAnsiTheme="minorHAnsi" w:cstheme="minorHAnsi"/>
          <w:lang w:val="en-US"/>
        </w:rPr>
        <w:t xml:space="preserve">taff consultation – all school staff </w:t>
      </w:r>
      <w:r w:rsidR="0078233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given the opportunity to look at the policy and make recommendations</w:t>
      </w:r>
    </w:p>
    <w:p w14:paraId="460C7D95" w14:textId="28A07E53"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 xml:space="preserve">arent/stakeholder consultation – parents and any interested parties </w:t>
      </w:r>
      <w:r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re invited to attend a meeting about the policy</w:t>
      </w:r>
    </w:p>
    <w:p w14:paraId="2BE3AC93" w14:textId="19BA3C19"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upil consultation – we investigated what exactly pupils want from their RSE</w:t>
      </w:r>
      <w:r w:rsidRPr="005B2F7E">
        <w:rPr>
          <w:rFonts w:asciiTheme="minorHAnsi" w:eastAsia="MS Mincho" w:hAnsiTheme="minorHAnsi" w:cstheme="minorHAnsi"/>
          <w:lang w:val="en-US"/>
        </w:rPr>
        <w:t xml:space="preserve"> learning in school and use this to inform the relevant scheme adopted</w:t>
      </w:r>
    </w:p>
    <w:p w14:paraId="0413E321" w14:textId="411C95FF" w:rsidR="00FB0F00" w:rsidRDefault="00F97726" w:rsidP="00FB0F00">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r</w:t>
      </w:r>
      <w:r w:rsidR="00FB0F00" w:rsidRPr="005B2F7E">
        <w:rPr>
          <w:rFonts w:asciiTheme="minorHAnsi" w:eastAsia="MS Mincho" w:hAnsiTheme="minorHAnsi" w:cstheme="minorHAnsi"/>
          <w:lang w:val="en-US"/>
        </w:rPr>
        <w:t xml:space="preserve">atification – once amendments </w:t>
      </w:r>
      <w:r w:rsidR="004814FA"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 xml:space="preserve">re made, </w:t>
      </w:r>
      <w:r w:rsidR="004814FA" w:rsidRPr="005B2F7E">
        <w:rPr>
          <w:rFonts w:asciiTheme="minorHAnsi" w:eastAsia="MS Mincho" w:hAnsiTheme="minorHAnsi" w:cstheme="minorHAnsi"/>
          <w:lang w:val="en-US"/>
        </w:rPr>
        <w:t xml:space="preserve">an </w:t>
      </w:r>
      <w:r w:rsidR="00FE0D2B" w:rsidRPr="005B2F7E">
        <w:rPr>
          <w:rFonts w:asciiTheme="minorHAnsi" w:eastAsia="MS Mincho" w:hAnsiTheme="minorHAnsi" w:cstheme="minorHAnsi"/>
          <w:lang w:val="en-US"/>
        </w:rPr>
        <w:t>appropriate</w:t>
      </w:r>
      <w:r w:rsidR="004814FA" w:rsidRPr="005B2F7E">
        <w:rPr>
          <w:rFonts w:asciiTheme="minorHAnsi" w:eastAsia="MS Mincho" w:hAnsiTheme="minorHAnsi" w:cstheme="minorHAnsi"/>
          <w:lang w:val="en-US"/>
        </w:rPr>
        <w:t xml:space="preserve"> scheme will be chosen and</w:t>
      </w:r>
      <w:r w:rsidR="00FB0F00" w:rsidRPr="005B2F7E">
        <w:rPr>
          <w:rFonts w:asciiTheme="minorHAnsi" w:eastAsia="MS Mincho" w:hAnsiTheme="minorHAnsi" w:cstheme="minorHAnsi"/>
          <w:lang w:val="en-US"/>
        </w:rPr>
        <w:t xml:space="preserve"> shared with governors</w:t>
      </w:r>
      <w:r w:rsidR="004814FA" w:rsidRPr="005B2F7E">
        <w:rPr>
          <w:rFonts w:asciiTheme="minorHAnsi" w:eastAsia="MS Mincho" w:hAnsiTheme="minorHAnsi" w:cstheme="minorHAnsi"/>
          <w:lang w:val="en-US"/>
        </w:rPr>
        <w:t xml:space="preserve">. Any suggested amendments to the core policy will be sent to the ODBST via the school Headteacher </w:t>
      </w:r>
      <w:r w:rsidR="00FE0D2B" w:rsidRPr="005B2F7E">
        <w:rPr>
          <w:rFonts w:asciiTheme="minorHAnsi" w:eastAsia="MS Mincho" w:hAnsiTheme="minorHAnsi" w:cstheme="minorHAnsi"/>
          <w:lang w:val="en-US"/>
        </w:rPr>
        <w:t xml:space="preserve">and considered by the Director of Education and the ODBST Trustees. </w:t>
      </w:r>
    </w:p>
    <w:p w14:paraId="7555A8CD" w14:textId="77777777" w:rsidR="000D1AFB" w:rsidRPr="000D1AFB" w:rsidRDefault="000D1AFB" w:rsidP="000D1AFB">
      <w:pPr>
        <w:pStyle w:val="ListParagraph"/>
        <w:spacing w:after="120" w:line="240" w:lineRule="auto"/>
        <w:ind w:left="410"/>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all of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social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16BC45A6" w14:textId="77777777" w:rsidR="000D1AFB" w:rsidRDefault="000D1AFB" w:rsidP="00FB0F00">
      <w:pPr>
        <w:spacing w:after="120" w:line="240" w:lineRule="auto"/>
        <w:rPr>
          <w:rFonts w:asciiTheme="minorHAnsi" w:eastAsia="MS Mincho" w:hAnsiTheme="minorHAnsi" w:cstheme="minorHAnsi"/>
        </w:rPr>
      </w:pPr>
    </w:p>
    <w:p w14:paraId="60F5EC5A" w14:textId="77777777" w:rsidR="000D1AFB" w:rsidRDefault="000D1AFB" w:rsidP="00FB0F00">
      <w:pPr>
        <w:spacing w:after="120" w:line="240" w:lineRule="auto"/>
        <w:rPr>
          <w:rFonts w:asciiTheme="minorHAnsi" w:eastAsia="MS Mincho" w:hAnsiTheme="minorHAnsi" w:cstheme="minorHAnsi"/>
        </w:rPr>
      </w:pPr>
    </w:p>
    <w:p w14:paraId="058FAF30" w14:textId="77777777" w:rsidR="000D1AFB" w:rsidRDefault="000D1AFB" w:rsidP="00FB0F00">
      <w:pPr>
        <w:spacing w:after="120" w:line="240" w:lineRule="auto"/>
        <w:rPr>
          <w:rFonts w:asciiTheme="minorHAnsi" w:eastAsia="MS Mincho" w:hAnsiTheme="minorHAnsi" w:cstheme="minorHAnsi"/>
        </w:rPr>
      </w:pP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t>Curriculum</w:t>
      </w:r>
      <w:r w:rsidR="00892D4A" w:rsidRPr="00117E7A">
        <w:rPr>
          <w:rFonts w:asciiTheme="minorHAnsi" w:eastAsia="MS Mincho" w:hAnsiTheme="minorHAnsi" w:cstheme="minorHAnsi"/>
          <w:b/>
          <w:bCs/>
        </w:rPr>
        <w:t xml:space="preserve"> </w:t>
      </w:r>
    </w:p>
    <w:p w14:paraId="086F738F" w14:textId="732D07B4" w:rsidR="00FB0F00" w:rsidRPr="00827699" w:rsidRDefault="00892D4A" w:rsidP="00892D4A">
      <w:pPr>
        <w:spacing w:after="120" w:line="240" w:lineRule="auto"/>
        <w:rPr>
          <w:rFonts w:ascii="Segoe UI" w:eastAsia="Times New Roman" w:hAnsi="Segoe UI" w:cs="Segoe UI"/>
          <w:sz w:val="21"/>
          <w:szCs w:val="21"/>
          <w:lang w:eastAsia="en-GB"/>
        </w:rPr>
      </w:pPr>
      <w:r>
        <w:rPr>
          <w:rFonts w:asciiTheme="minorHAnsi" w:eastAsia="MS Mincho" w:hAnsiTheme="minorHAnsi" w:cstheme="minorHAnsi"/>
        </w:rPr>
        <w:t>The</w:t>
      </w:r>
      <w:r w:rsidR="00FB0F00" w:rsidRPr="00892D4A">
        <w:rPr>
          <w:rFonts w:asciiTheme="minorHAnsi" w:eastAsia="MS Mincho" w:hAnsiTheme="minorHAnsi" w:cstheme="minorHAnsi"/>
        </w:rPr>
        <w:t xml:space="preserve"> RSE curriculum </w:t>
      </w:r>
      <w:r>
        <w:rPr>
          <w:rFonts w:asciiTheme="minorHAnsi" w:eastAsia="MS Mincho" w:hAnsiTheme="minorHAnsi" w:cstheme="minorHAnsi"/>
        </w:rPr>
        <w:t>for</w:t>
      </w:r>
      <w:r w:rsidR="00D55485">
        <w:rPr>
          <w:rFonts w:asciiTheme="minorHAnsi" w:eastAsia="MS Mincho" w:hAnsiTheme="minorHAnsi" w:cstheme="minorHAnsi"/>
        </w:rPr>
        <w:t xml:space="preserve"> Christ the </w:t>
      </w:r>
      <w:proofErr w:type="gramStart"/>
      <w:r w:rsidR="00D55485">
        <w:rPr>
          <w:rFonts w:asciiTheme="minorHAnsi" w:eastAsia="MS Mincho" w:hAnsiTheme="minorHAnsi" w:cstheme="minorHAnsi"/>
        </w:rPr>
        <w:t xml:space="preserve">Sower </w:t>
      </w:r>
      <w:r>
        <w:rPr>
          <w:rFonts w:asciiTheme="minorHAnsi" w:eastAsia="MS Mincho" w:hAnsiTheme="minorHAnsi" w:cstheme="minorHAnsi"/>
        </w:rPr>
        <w:t xml:space="preserve"> school</w:t>
      </w:r>
      <w:proofErr w:type="gramEnd"/>
      <w:r>
        <w:rPr>
          <w:rFonts w:asciiTheme="minorHAnsi" w:eastAsia="MS Mincho" w:hAnsiTheme="minorHAnsi" w:cstheme="minorHAnsi"/>
        </w:rPr>
        <w:t xml:space="preserve"> </w:t>
      </w:r>
      <w:r w:rsidR="00FB0F00" w:rsidRPr="00892D4A">
        <w:rPr>
          <w:rFonts w:asciiTheme="minorHAnsi" w:eastAsia="MS Mincho" w:hAnsiTheme="minorHAnsi" w:cstheme="minorHAnsi"/>
        </w:rPr>
        <w:t xml:space="preserve">is set out </w:t>
      </w:r>
      <w:r>
        <w:rPr>
          <w:rFonts w:asciiTheme="minorHAnsi" w:eastAsia="MS Mincho" w:hAnsiTheme="minorHAnsi" w:cstheme="minorHAnsi"/>
        </w:rPr>
        <w:t>in</w:t>
      </w:r>
      <w:r w:rsidR="00FB0F00" w:rsidRPr="00892D4A">
        <w:rPr>
          <w:rFonts w:asciiTheme="minorHAnsi" w:eastAsia="MS Mincho" w:hAnsiTheme="minorHAnsi" w:cstheme="minorHAnsi"/>
        </w:rPr>
        <w:t xml:space="preserve"> Appendix 1</w:t>
      </w:r>
      <w:r>
        <w:rPr>
          <w:rFonts w:asciiTheme="minorHAnsi" w:eastAsia="MS Mincho" w:hAnsiTheme="minorHAnsi" w:cstheme="minorHAnsi"/>
        </w:rPr>
        <w:t>. T</w:t>
      </w:r>
      <w:r w:rsidR="00AE7ED1">
        <w:rPr>
          <w:rFonts w:asciiTheme="minorHAnsi" w:eastAsia="MS Mincho" w:hAnsiTheme="minorHAnsi" w:cstheme="minorHAnsi"/>
        </w:rPr>
        <w:t>h</w:t>
      </w:r>
      <w:r>
        <w:rPr>
          <w:rFonts w:asciiTheme="minorHAnsi" w:eastAsia="MS Mincho" w:hAnsiTheme="minorHAnsi" w:cstheme="minorHAnsi"/>
        </w:rPr>
        <w:t xml:space="preserve">is may be adapted </w:t>
      </w:r>
      <w:r w:rsidR="006177C8">
        <w:rPr>
          <w:rFonts w:asciiTheme="minorHAnsi" w:eastAsia="MS Mincho" w:hAnsiTheme="minorHAnsi" w:cstheme="minorHAnsi"/>
        </w:rPr>
        <w:t xml:space="preserve">and parents/carers will always be informed when significant changes are made to the content that is being covered. </w:t>
      </w:r>
      <w:r w:rsidR="00827699"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r w:rsidR="00827699" w:rsidRPr="00F97726">
        <w:rPr>
          <w:rFonts w:ascii="Segoe UI" w:eastAsia="Times New Roman" w:hAnsi="Segoe UI" w:cs="Segoe UI"/>
          <w:sz w:val="21"/>
          <w:szCs w:val="21"/>
          <w:lang w:eastAsia="en-GB"/>
        </w:rPr>
        <w:t>.</w:t>
      </w:r>
      <w:r w:rsidR="00827699">
        <w:rPr>
          <w:rFonts w:ascii="Segoe UI" w:eastAsia="Times New Roman" w:hAnsi="Segoe UI" w:cs="Segoe UI"/>
          <w:sz w:val="21"/>
          <w:szCs w:val="21"/>
          <w:lang w:eastAsia="en-GB"/>
        </w:rPr>
        <w:t xml:space="preserve"> </w:t>
      </w:r>
      <w:r w:rsidR="00827699">
        <w:rPr>
          <w:rFonts w:asciiTheme="minorHAnsi" w:eastAsia="MS Mincho" w:hAnsiTheme="minorHAnsi" w:cstheme="minorHAnsi"/>
        </w:rPr>
        <w:t>T</w:t>
      </w:r>
      <w:r w:rsidR="00117E7A">
        <w:rPr>
          <w:rFonts w:asciiTheme="minorHAnsi" w:eastAsia="MS Mincho" w:hAnsiTheme="minorHAnsi" w:cstheme="minorHAnsi"/>
        </w:rPr>
        <w:t xml:space="preserve">he arrangements for doing this are </w:t>
      </w:r>
      <w:r w:rsidR="00D55485">
        <w:rPr>
          <w:rFonts w:asciiTheme="minorHAnsi" w:eastAsia="MS Mincho" w:hAnsiTheme="minorHAnsi" w:cstheme="minorHAnsi"/>
        </w:rPr>
        <w:t xml:space="preserve">by emailing the headteacher at </w:t>
      </w:r>
      <w:hyperlink r:id="rId14" w:history="1">
        <w:r w:rsidR="00D55485" w:rsidRPr="007F7735">
          <w:rPr>
            <w:rStyle w:val="Hyperlink"/>
            <w:rFonts w:asciiTheme="minorHAnsi" w:eastAsia="MS Mincho" w:hAnsiTheme="minorHAnsi" w:cstheme="minorHAnsi"/>
          </w:rPr>
          <w:t>mnugent@cts.odbst.org</w:t>
        </w:r>
      </w:hyperlink>
      <w:r w:rsidR="00D55485">
        <w:rPr>
          <w:rFonts w:asciiTheme="minorHAnsi" w:eastAsia="MS Mincho" w:hAnsiTheme="minorHAnsi" w:cstheme="minorHAnsi"/>
        </w:rPr>
        <w:t xml:space="preserve"> </w:t>
      </w:r>
    </w:p>
    <w:p w14:paraId="36B0F35E" w14:textId="77777777" w:rsidR="00FB0F00" w:rsidRPr="00F97726"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pupils and staff, and </w:t>
      </w:r>
      <w:proofErr w:type="gramStart"/>
      <w:r w:rsidRPr="00FB0F00">
        <w:rPr>
          <w:rFonts w:asciiTheme="minorHAnsi" w:eastAsia="MS Mincho" w:hAnsiTheme="minorHAnsi" w:cstheme="minorHAnsi"/>
        </w:rPr>
        <w:t>taking into account</w:t>
      </w:r>
      <w:proofErr w:type="gramEnd"/>
      <w:r w:rsidRPr="00FB0F00">
        <w:rPr>
          <w:rFonts w:asciiTheme="minorHAnsi" w:eastAsia="MS Mincho" w:hAnsiTheme="minorHAnsi" w:cstheme="minorHAnsi"/>
        </w:rPr>
        <w:t xml:space="preserve"> the age, developmental stage, needs and feelings of our pupils. If pupils ask questions outside the scope of this policy, teachers will respond in an appropriate manner so that pupils are </w:t>
      </w:r>
      <w:r w:rsidRPr="00F97726">
        <w:rPr>
          <w:rFonts w:asciiTheme="minorHAnsi" w:eastAsia="MS Mincho" w:hAnsiTheme="minorHAnsi" w:cstheme="minorHAnsi"/>
        </w:rPr>
        <w:t>fully informed and don’t seek answers online.</w:t>
      </w:r>
    </w:p>
    <w:p w14:paraId="6783EBE8" w14:textId="256FD826" w:rsidR="00E82C17" w:rsidRPr="00E82C17" w:rsidRDefault="00E82C17"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As part of RS</w:t>
      </w:r>
      <w:r w:rsidR="00152392">
        <w:rPr>
          <w:rFonts w:asciiTheme="minorHAnsi" w:eastAsia="MS Mincho" w:hAnsiTheme="minorHAnsi" w:cstheme="minorHAnsi"/>
        </w:rPr>
        <w:t>H</w:t>
      </w:r>
      <w:r w:rsidRPr="00F97726">
        <w:rPr>
          <w:rFonts w:asciiTheme="minorHAnsi" w:eastAsia="MS Mincho" w:hAnsiTheme="minorHAnsi" w:cstheme="minorHAnsi"/>
        </w:rPr>
        <w:t>E, pupils are taught about online risks including artificial intelligence (AI) generated content, deepfakes, sextortion, fake online identities and other forms of online exploitation, in an age</w:t>
      </w:r>
      <w:r w:rsidRPr="00F97726">
        <w:rPr>
          <w:rFonts w:asciiTheme="minorHAnsi" w:eastAsia="MS Mincho" w:hAnsiTheme="minorHAnsi" w:cstheme="minorHAnsi"/>
        </w:rPr>
        <w:noBreakHyphen/>
        <w:t>appropriate way.</w:t>
      </w:r>
    </w:p>
    <w:p w14:paraId="50CEE77E" w14:textId="429445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Primary </w:t>
      </w:r>
      <w:r w:rsidR="00827699" w:rsidRPr="00F97726">
        <w:rPr>
          <w:rFonts w:asciiTheme="minorHAnsi" w:eastAsia="MS Mincho" w:hAnsiTheme="minorHAnsi" w:cstheme="minorHAnsi"/>
        </w:rPr>
        <w:t>school</w:t>
      </w:r>
      <w:r w:rsidR="00827699">
        <w:rPr>
          <w:rFonts w:asciiTheme="minorHAnsi" w:eastAsia="MS Mincho" w:hAnsiTheme="minorHAnsi" w:cstheme="minorHAnsi"/>
        </w:rPr>
        <w:t xml:space="preserve"> </w:t>
      </w:r>
      <w:r w:rsidRPr="00FB0F00">
        <w:rPr>
          <w:rFonts w:asciiTheme="minorHAnsi" w:eastAsia="MS Mincho" w:hAnsiTheme="minorHAnsi" w:cstheme="minorHAnsi"/>
        </w:rPr>
        <w:t>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lastRenderedPageBreak/>
        <w:t>Preparing boys and girls for the changes that adolescence brings</w:t>
      </w:r>
    </w:p>
    <w:p w14:paraId="3820BE8F" w14:textId="77777777" w:rsidR="00FB0F00" w:rsidRPr="00F97726" w:rsidRDefault="00FB0F00" w:rsidP="003B7552">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How a baby is conceived and born</w:t>
      </w:r>
    </w:p>
    <w:p w14:paraId="62902C01" w14:textId="62350EEA" w:rsidR="00716235" w:rsidRPr="00F97726" w:rsidRDefault="00E82C17" w:rsidP="00716235">
      <w:pPr>
        <w:spacing w:after="120" w:line="240" w:lineRule="auto"/>
        <w:rPr>
          <w:rFonts w:asciiTheme="minorHAnsi" w:eastAsia="MS Mincho" w:hAnsiTheme="minorHAnsi" w:cstheme="minorHAnsi"/>
        </w:rPr>
      </w:pPr>
      <w:r w:rsidRPr="00F97726">
        <w:rPr>
          <w:rFonts w:asciiTheme="minorHAnsi" w:eastAsia="MS Mincho" w:hAnsiTheme="minorHAnsi" w:cstheme="minorHAnsi"/>
        </w:rPr>
        <w:t xml:space="preserve">Secondary </w:t>
      </w:r>
      <w:r w:rsidR="00827699" w:rsidRPr="00F97726">
        <w:rPr>
          <w:rFonts w:asciiTheme="minorHAnsi" w:eastAsia="MS Mincho" w:hAnsiTheme="minorHAnsi" w:cstheme="minorHAnsi"/>
        </w:rPr>
        <w:t xml:space="preserve">school </w:t>
      </w:r>
      <w:r w:rsidRPr="00F97726">
        <w:rPr>
          <w:rFonts w:asciiTheme="minorHAnsi" w:eastAsia="MS Mincho" w:hAnsiTheme="minorHAnsi" w:cstheme="minorHAnsi"/>
        </w:rPr>
        <w:t>sex education will focus on:</w:t>
      </w:r>
    </w:p>
    <w:p w14:paraId="183DE909"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healthy, respectful and safe intimate relationships, including consent and communication;</w:t>
      </w:r>
    </w:p>
    <w:p w14:paraId="233F40E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sexual health and reproductive choices, including contraception, pregnancy options and STI/HIV prevention;</w:t>
      </w:r>
    </w:p>
    <w:p w14:paraId="67F805EB"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understanding the law and recognising abuse, exploitation, sexual harassment and sexual violence;</w:t>
      </w:r>
    </w:p>
    <w:p w14:paraId="25690DC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online risks, including pornography, coercive control, harmful online cultures and AI</w:t>
      </w:r>
      <w:r w:rsidRPr="00F97726">
        <w:rPr>
          <w:rFonts w:asciiTheme="minorHAnsi" w:eastAsia="MS Mincho" w:hAnsiTheme="minorHAnsi" w:cstheme="minorHAnsi"/>
        </w:rPr>
        <w:noBreakHyphen/>
        <w:t>generated content;</w:t>
      </w:r>
    </w:p>
    <w:p w14:paraId="3D9A44E8" w14:textId="622E9E79"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accessing appropriate help, advice and support.</w:t>
      </w:r>
    </w:p>
    <w:p w14:paraId="2B058F77" w14:textId="7A77590E" w:rsidR="007404E6" w:rsidRPr="00F97726" w:rsidRDefault="007404E6" w:rsidP="000B48A2">
      <w:pPr>
        <w:spacing w:after="120" w:line="240" w:lineRule="auto"/>
        <w:rPr>
          <w:rFonts w:asciiTheme="minorHAnsi" w:eastAsia="MS Mincho" w:hAnsiTheme="minorHAnsi" w:cstheme="minorHAnsi"/>
        </w:rPr>
      </w:pPr>
      <w:r w:rsidRPr="00F97726">
        <w:rPr>
          <w:rFonts w:asciiTheme="minorHAnsi" w:eastAsia="MS Mincho" w:hAnsiTheme="minorHAnsi" w:cstheme="minorHAnsi"/>
        </w:rPr>
        <w:t>In 16–19 provision, RS</w:t>
      </w:r>
      <w:r w:rsidR="00027E1D">
        <w:rPr>
          <w:rFonts w:asciiTheme="minorHAnsi" w:eastAsia="MS Mincho" w:hAnsiTheme="minorHAnsi" w:cstheme="minorHAnsi"/>
        </w:rPr>
        <w:t>H</w:t>
      </w:r>
      <w:r w:rsidRPr="00F97726">
        <w:rPr>
          <w:rFonts w:asciiTheme="minorHAnsi" w:eastAsia="MS Mincho" w:hAnsiTheme="minorHAnsi" w:cstheme="minorHAnsi"/>
        </w:rPr>
        <w:t>E builds on earlier learning and supports pupils to make informed, safe and responsible decisions as they prepare for adult life.</w:t>
      </w:r>
    </w:p>
    <w:p w14:paraId="385216AB" w14:textId="39FEDD04" w:rsidR="00E82C17" w:rsidRPr="00E82C17" w:rsidRDefault="00BC605E"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ODBST schools also deliver the required health education, covering physical health, mental wellbeing, puberty, drugs and alcohol, personal safety and first aid, taught progressively through PSHE. At secondary, sensitive topics such as eating disorders, self-harm and suicide prevention are addressed using appropriately trained staff and evidence-based materials.</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11F41F79" w14:textId="77777777" w:rsidR="00D55485" w:rsidRDefault="005A0EE8" w:rsidP="00C86AF9">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w:t>
      </w:r>
      <w:r w:rsidR="00027E1D">
        <w:rPr>
          <w:rFonts w:asciiTheme="minorHAnsi" w:hAnsiTheme="minorHAnsi" w:cstheme="minorHAnsi"/>
          <w:b/>
        </w:rPr>
        <w:t>H</w:t>
      </w:r>
      <w:r w:rsidRPr="005A0EE8">
        <w:rPr>
          <w:rFonts w:asciiTheme="minorHAnsi" w:hAnsiTheme="minorHAnsi" w:cstheme="minorHAnsi"/>
          <w:b/>
        </w:rPr>
        <w:t>E</w:t>
      </w:r>
    </w:p>
    <w:p w14:paraId="6539E57C" w14:textId="5619F408" w:rsidR="00C86AF9" w:rsidRPr="00D55485" w:rsidRDefault="00C86AF9" w:rsidP="00D55485">
      <w:pPr>
        <w:spacing w:after="120" w:line="240" w:lineRule="auto"/>
        <w:ind w:left="50"/>
        <w:rPr>
          <w:rFonts w:asciiTheme="minorHAnsi" w:hAnsiTheme="minorHAnsi" w:cstheme="minorHAnsi"/>
          <w:b/>
        </w:rPr>
      </w:pPr>
      <w:r w:rsidRPr="00D55485">
        <w:rPr>
          <w:rFonts w:asciiTheme="minorHAnsi" w:eastAsia="MS Mincho" w:hAnsiTheme="minorHAnsi" w:cstheme="minorHAnsi"/>
          <w:b/>
          <w:bCs/>
          <w:i/>
          <w:iCs/>
        </w:rPr>
        <w:t>:</w:t>
      </w:r>
      <w:r w:rsidRPr="00D55485">
        <w:rPr>
          <w:rFonts w:asciiTheme="minorHAnsi" w:eastAsia="MS Mincho" w:hAnsiTheme="minorHAnsi" w:cstheme="minorHAnsi"/>
          <w:i/>
          <w:iCs/>
        </w:rPr>
        <w:t xml:space="preserve"> Primary sex education is taught in Years 5 and/or </w:t>
      </w:r>
      <w:proofErr w:type="gramStart"/>
      <w:r w:rsidRPr="00D55485">
        <w:rPr>
          <w:rFonts w:asciiTheme="minorHAnsi" w:eastAsia="MS Mincho" w:hAnsiTheme="minorHAnsi" w:cstheme="minorHAnsi"/>
          <w:i/>
          <w:iCs/>
        </w:rPr>
        <w:t>6</w:t>
      </w:r>
      <w:r w:rsidR="00D55485">
        <w:rPr>
          <w:rFonts w:asciiTheme="minorHAnsi" w:eastAsia="MS Mincho" w:hAnsiTheme="minorHAnsi" w:cstheme="minorHAnsi"/>
          <w:i/>
          <w:iCs/>
        </w:rPr>
        <w:t xml:space="preserve"> </w:t>
      </w:r>
      <w:r w:rsidRPr="00D55485">
        <w:rPr>
          <w:rFonts w:asciiTheme="minorHAnsi" w:eastAsia="MS Mincho" w:hAnsiTheme="minorHAnsi" w:cstheme="minorHAnsi"/>
          <w:i/>
          <w:iCs/>
        </w:rPr>
        <w:t xml:space="preserve"> Where</w:t>
      </w:r>
      <w:proofErr w:type="gramEnd"/>
      <w:r w:rsidRPr="00D55485">
        <w:rPr>
          <w:rFonts w:asciiTheme="minorHAnsi" w:eastAsia="MS Mincho" w:hAnsiTheme="minorHAnsi" w:cstheme="minorHAnsi"/>
          <w:i/>
          <w:iCs/>
        </w:rPr>
        <w:t xml:space="preserve"> a pupil has been withdrawn from sex education, teachers will respond to any questions they raise in a factual, age-appropriate way without delivering the withdrawn content.</w:t>
      </w:r>
    </w:p>
    <w:p w14:paraId="087DD975" w14:textId="4EC3DF8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w:t>
      </w:r>
      <w:r w:rsidR="00152392">
        <w:rPr>
          <w:rFonts w:asciiTheme="minorHAnsi" w:eastAsia="MS Mincho" w:hAnsiTheme="minorHAnsi" w:cstheme="minorHAnsi"/>
        </w:rPr>
        <w:t>H</w:t>
      </w:r>
      <w:r w:rsidRPr="00FB0F00">
        <w:rPr>
          <w:rFonts w:asciiTheme="minorHAnsi" w:eastAsia="MS Mincho" w:hAnsiTheme="minorHAnsi" w:cstheme="minorHAnsi"/>
        </w:rPr>
        <w:t xml:space="preserve">E is taught within the personal, social, health and economic (PSHE) education curriculum. Biological aspects of RSE are taught within the science curriculum, and other aspects are included in religious education (RE). </w:t>
      </w:r>
    </w:p>
    <w:p w14:paraId="337A5321" w14:textId="77777777" w:rsidR="00C86AF9" w:rsidRPr="00404E3C" w:rsidRDefault="00C86AF9"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Teaching about sex, gender and protected characteristics is factual, lawful and balanced. Pupils are taught the facts and the law about biological sex and gender reassignment, including distinct legal rights. Beyond these facts, schools will not teach contested views as settled fact — for example, schools will not teach as fact that all people have a gender identity.</w:t>
      </w:r>
    </w:p>
    <w:p w14:paraId="37584F44" w14:textId="26EDD8FD" w:rsidR="000B48A2" w:rsidRPr="00404E3C" w:rsidRDefault="000B48A2"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404E3C">
        <w:rPr>
          <w:rFonts w:asciiTheme="minorHAnsi" w:eastAsia="MS Mincho" w:hAnsiTheme="minorHAnsi" w:cstheme="minorHAnsi"/>
        </w:rPr>
        <w:t>H</w:t>
      </w:r>
      <w:r w:rsidRPr="00404E3C">
        <w:rPr>
          <w:rFonts w:asciiTheme="minorHAnsi" w:eastAsia="MS Mincho" w:hAnsiTheme="minorHAnsi" w:cstheme="minorHAnsi"/>
        </w:rPr>
        <w:t>E is taught in a way that is appropriate having regard to the age, development and religious background of pupils, and which respects faith perspectives while meeting statutory requirements.</w:t>
      </w:r>
    </w:p>
    <w:p w14:paraId="438AFEE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Relationships education focuses on teaching the fundamental building blocks and characteristics of positive relationships including:</w:t>
      </w:r>
    </w:p>
    <w:p w14:paraId="4660B64F"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Families and people who care for me</w:t>
      </w:r>
    </w:p>
    <w:p w14:paraId="073ED3DD"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Caring friendships</w:t>
      </w:r>
    </w:p>
    <w:p w14:paraId="10526CA0"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Respectful relationships</w:t>
      </w:r>
    </w:p>
    <w:p w14:paraId="451DF776"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Online relationships</w:t>
      </w:r>
    </w:p>
    <w:p w14:paraId="29AB52B2"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Being safe</w:t>
      </w:r>
    </w:p>
    <w:p w14:paraId="2CE7D446" w14:textId="0DAA313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RS</w:t>
      </w:r>
      <w:r w:rsidR="00404E3C">
        <w:rPr>
          <w:rFonts w:asciiTheme="minorHAnsi" w:eastAsia="MS Mincho" w:hAnsiTheme="minorHAnsi" w:cstheme="minorHAnsi"/>
        </w:rPr>
        <w:t>H</w:t>
      </w:r>
      <w:r w:rsidRPr="00FB0F00">
        <w:rPr>
          <w:rFonts w:asciiTheme="minorHAnsi" w:eastAsia="MS Mincho" w:hAnsiTheme="minorHAnsi" w:cstheme="minorHAnsi"/>
        </w:rPr>
        <w:t>E curriculum, see Appendices 1 and 2.</w:t>
      </w:r>
    </w:p>
    <w:p w14:paraId="7DD7655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404E3C"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w:t>
      </w:r>
      <w:r w:rsidRPr="00404E3C">
        <w:rPr>
          <w:rFonts w:asciiTheme="minorHAnsi" w:eastAsia="MS Mincho" w:hAnsiTheme="minorHAnsi" w:cstheme="minorHAnsi"/>
        </w:rPr>
        <w:t xml:space="preserve">crime, terrorism or the illegal use of drugs. </w:t>
      </w:r>
    </w:p>
    <w:p w14:paraId="6CBD9958" w14:textId="4B6320F3" w:rsidR="00827699" w:rsidRPr="00FB0F00" w:rsidRDefault="00827699" w:rsidP="00FB0F00">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152392">
        <w:rPr>
          <w:rFonts w:asciiTheme="minorHAnsi" w:eastAsia="MS Mincho" w:hAnsiTheme="minorHAnsi" w:cstheme="minorHAnsi"/>
        </w:rPr>
        <w:t>H</w:t>
      </w:r>
      <w:r w:rsidRPr="00404E3C">
        <w:rPr>
          <w:rFonts w:asciiTheme="minorHAnsi" w:eastAsia="MS Mincho" w:hAnsiTheme="minorHAnsi" w:cstheme="minorHAnsi"/>
        </w:rPr>
        <w:t>E also supports pupils to recognise and understand sexual harassment and sexual violence, including peer</w:t>
      </w:r>
      <w:r w:rsidRPr="00404E3C">
        <w:rPr>
          <w:rFonts w:asciiTheme="minorHAnsi" w:eastAsia="MS Mincho" w:hAnsiTheme="minorHAnsi" w:cstheme="minorHAnsi"/>
        </w:rPr>
        <w:noBreakHyphen/>
        <w:t>on</w:t>
      </w:r>
      <w:r w:rsidRPr="00404E3C">
        <w:rPr>
          <w:rFonts w:asciiTheme="minorHAnsi" w:eastAsia="MS Mincho" w:hAnsiTheme="minorHAnsi" w:cstheme="minorHAnsi"/>
        </w:rPr>
        <w:noBreakHyphen/>
        <w:t>peer abuse, and to know that such behaviour is unacceptable, never the victim’s fault, and should be reported. Teaching about consent emphasises kindness, care, respect and awareness of power imbalance, and not consent alone.</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lastRenderedPageBreak/>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onsiders how a diverse range of pupils will relate to them</w:t>
      </w:r>
      <w:r>
        <w:rPr>
          <w:rFonts w:asciiTheme="minorHAnsi" w:eastAsia="MS Mincho" w:hAnsiTheme="minorHAnsi" w:cstheme="minorHAnsi"/>
          <w:lang w:val="en-US"/>
        </w:rPr>
        <w:t>;</w:t>
      </w:r>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s sensitive to all pupils’ experiences</w:t>
      </w:r>
      <w:r>
        <w:rPr>
          <w:rFonts w:asciiTheme="minorHAnsi" w:eastAsia="MS Mincho" w:hAnsiTheme="minorHAnsi" w:cstheme="minorHAnsi"/>
          <w:lang w:val="en-US"/>
        </w:rPr>
        <w:t>;</w:t>
      </w:r>
    </w:p>
    <w:p w14:paraId="6BC80A3A" w14:textId="0C39D8C8" w:rsid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uring lessons, makes pupils feel</w:t>
      </w:r>
      <w:r w:rsidR="002C3AC2">
        <w:rPr>
          <w:rFonts w:asciiTheme="minorHAnsi" w:eastAsia="MS Mincho" w:hAnsiTheme="minorHAnsi" w:cstheme="minorHAnsi"/>
          <w:lang w:val="en-US"/>
        </w:rPr>
        <w:t xml:space="preserve"> safe and supported and able to ask the questions that they want to ask</w:t>
      </w:r>
      <w:r w:rsidR="00827699">
        <w:rPr>
          <w:rFonts w:asciiTheme="minorHAnsi" w:eastAsia="MS Mincho" w:hAnsiTheme="minorHAnsi" w:cstheme="minorHAnsi"/>
          <w:lang w:val="en-US"/>
        </w:rPr>
        <w:t>;</w:t>
      </w:r>
    </w:p>
    <w:p w14:paraId="54F403E9" w14:textId="557BCF20" w:rsidR="00827699" w:rsidRPr="00404E3C" w:rsidRDefault="00827699" w:rsidP="00827699">
      <w:pPr>
        <w:pStyle w:val="ListParagraph"/>
        <w:numPr>
          <w:ilvl w:val="0"/>
          <w:numId w:val="18"/>
        </w:numPr>
        <w:spacing w:after="0" w:line="300" w:lineRule="atLeast"/>
        <w:rPr>
          <w:rFonts w:asciiTheme="minorHAnsi" w:eastAsia="Times New Roman" w:hAnsiTheme="minorHAnsi" w:cstheme="minorHAnsi"/>
          <w:lang w:eastAsia="en-GB"/>
        </w:rPr>
      </w:pPr>
      <w:r w:rsidRPr="00404E3C">
        <w:rPr>
          <w:rFonts w:asciiTheme="minorHAnsi" w:eastAsia="Times New Roman" w:hAnsiTheme="minorHAnsi" w:cstheme="minorHAnsi"/>
          <w:lang w:eastAsia="en-GB"/>
        </w:rPr>
        <w:t>challenges harmful attitudes and behaviours, including sexism and misogyny.</w:t>
      </w:r>
    </w:p>
    <w:p w14:paraId="682EC063" w14:textId="77777777" w:rsidR="000B48A2" w:rsidRDefault="000B48A2" w:rsidP="002C3AC2">
      <w:pPr>
        <w:spacing w:after="120" w:line="240" w:lineRule="auto"/>
        <w:rPr>
          <w:rFonts w:asciiTheme="minorHAnsi" w:eastAsia="MS Mincho" w:hAnsiTheme="minorHAnsi" w:cstheme="minorHAnsi"/>
          <w:lang w:val="en-US"/>
        </w:rPr>
      </w:pPr>
    </w:p>
    <w:p w14:paraId="1975F292" w14:textId="379EF521"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w:t>
      </w:r>
      <w:r w:rsidR="00FB0F00" w:rsidRPr="000F6201">
        <w:rPr>
          <w:rFonts w:asciiTheme="minorHAnsi" w:eastAsia="MS Mincho" w:hAnsiTheme="minorHAnsi" w:cstheme="minorHAnsi"/>
          <w:lang w:val="en-US"/>
        </w:rPr>
        <w:t xml:space="preserve"> whole-class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Digital formats</w:t>
      </w:r>
    </w:p>
    <w:p w14:paraId="33BF3EA3" w14:textId="09DAF09D" w:rsid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We know that pupils with SEND are more likely to be subject to abuse and to relationship difficulties and that understanding some of the key concepts around RS</w:t>
      </w:r>
      <w:r w:rsidR="00465452">
        <w:rPr>
          <w:rFonts w:asciiTheme="minorHAnsi" w:eastAsia="MS Mincho" w:hAnsiTheme="minorHAnsi" w:cstheme="minorHAnsi"/>
          <w:lang w:val="en-US"/>
        </w:rPr>
        <w:t>H</w:t>
      </w:r>
      <w:r>
        <w:rPr>
          <w:rFonts w:asciiTheme="minorHAnsi" w:eastAsia="MS Mincho" w:hAnsiTheme="minorHAnsi" w:cstheme="minorHAnsi"/>
          <w:lang w:val="en-US"/>
        </w:rPr>
        <w:t xml:space="preserve">E can sometimes be more challenging for pupils with SEND. ODBST schools will ensure that the materials used to support the RSE learning for pupils with SEND are suitably adapted and meet individual need. </w:t>
      </w:r>
    </w:p>
    <w:p w14:paraId="45395B4F" w14:textId="77777777" w:rsidR="00827699" w:rsidRPr="00FB0F00" w:rsidRDefault="00827699" w:rsidP="000F6201">
      <w:pPr>
        <w:spacing w:after="120" w:line="240" w:lineRule="auto"/>
        <w:rPr>
          <w:rFonts w:asciiTheme="minorHAnsi" w:eastAsia="MS Mincho" w:hAnsiTheme="minorHAnsi" w:cstheme="minorHAnsi"/>
          <w:lang w:val="en-US"/>
        </w:rPr>
      </w:pP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7E83CAD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aligned with the teaching requirements set out in the statutory RS</w:t>
      </w:r>
      <w:r w:rsidR="00097A8B">
        <w:rPr>
          <w:rFonts w:asciiTheme="minorHAnsi" w:eastAsia="MS Mincho" w:hAnsiTheme="minorHAnsi" w:cstheme="minorHAnsi"/>
        </w:rPr>
        <w:t>H</w:t>
      </w:r>
      <w:r w:rsidR="00FB0F00" w:rsidRPr="00EA3754">
        <w:rPr>
          <w:rFonts w:asciiTheme="minorHAnsi" w:eastAsia="MS Mincho" w:hAnsiTheme="minorHAnsi" w:cstheme="minorHAnsi"/>
        </w:rPr>
        <w:t>E guidance</w:t>
      </w:r>
      <w:r>
        <w:rPr>
          <w:rFonts w:asciiTheme="minorHAnsi" w:eastAsia="MS Mincho" w:hAnsiTheme="minorHAnsi" w:cstheme="minorHAnsi"/>
        </w:rPr>
        <w:t>;</w:t>
      </w:r>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ould support pupils in applying their knowledge in different contexts and settings</w:t>
      </w:r>
      <w:r>
        <w:rPr>
          <w:rFonts w:asciiTheme="minorHAnsi" w:eastAsia="MS Mincho" w:hAnsiTheme="minorHAnsi" w:cstheme="minorHAnsi"/>
        </w:rPr>
        <w:t>;</w:t>
      </w:r>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age-appropriate, given the age, developmental stage and background of our pupils</w:t>
      </w:r>
      <w:r>
        <w:rPr>
          <w:rFonts w:asciiTheme="minorHAnsi" w:eastAsia="MS Mincho" w:hAnsiTheme="minorHAnsi" w:cstheme="minorHAnsi"/>
        </w:rPr>
        <w:t>;</w:t>
      </w:r>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evidence-based and contain robust facts and statistics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it into our curriculum plan</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from credible sources</w:t>
      </w:r>
      <w:r>
        <w:rPr>
          <w:rFonts w:asciiTheme="minorHAnsi" w:eastAsia="MS Mincho" w:hAnsiTheme="minorHAnsi" w:cstheme="minorHAnsi"/>
        </w:rPr>
        <w:t>;</w:t>
      </w:r>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compatible with effective teaching approaches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01C36A7D" w14:textId="77777777" w:rsidR="00827699" w:rsidRPr="00152392" w:rsidRDefault="00827699" w:rsidP="00827699">
      <w:pPr>
        <w:spacing w:after="0" w:line="300" w:lineRule="atLeast"/>
        <w:rPr>
          <w:rFonts w:asciiTheme="minorHAnsi" w:eastAsia="Times New Roman" w:hAnsiTheme="minorHAnsi" w:cstheme="minorHAnsi"/>
          <w:lang w:eastAsia="en-GB"/>
        </w:rPr>
      </w:pPr>
      <w:r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p>
    <w:p w14:paraId="399B4CAA" w14:textId="77777777" w:rsidR="00827699" w:rsidRDefault="00827699" w:rsidP="00FB0F00">
      <w:pPr>
        <w:spacing w:after="120" w:line="240" w:lineRule="auto"/>
        <w:rPr>
          <w:rFonts w:asciiTheme="minorHAnsi" w:eastAsia="MS Mincho" w:hAnsiTheme="minorHAnsi" w:cstheme="minorHAnsi"/>
        </w:rPr>
      </w:pPr>
    </w:p>
    <w:p w14:paraId="68B470C1" w14:textId="6C6C8B91" w:rsid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598B413D" w14:textId="055BBE19"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Many ODBST schools use external agencies and commercially produced resources to support RS</w:t>
      </w:r>
      <w:r w:rsidR="00C84E98">
        <w:rPr>
          <w:rStyle w:val="cf01"/>
          <w:rFonts w:asciiTheme="minorHAnsi" w:hAnsiTheme="minorHAnsi" w:cstheme="minorHAnsi"/>
          <w:sz w:val="22"/>
          <w:szCs w:val="22"/>
        </w:rPr>
        <w:t>H</w:t>
      </w:r>
      <w:r w:rsidRPr="00C84E98">
        <w:rPr>
          <w:rStyle w:val="cf01"/>
          <w:rFonts w:asciiTheme="minorHAnsi" w:hAnsiTheme="minorHAnsi" w:cstheme="minorHAnsi"/>
          <w:sz w:val="22"/>
          <w:szCs w:val="22"/>
        </w:rPr>
        <w:t>E delivery. The school remains responsible for all content delivered to pupils, including ensuring it does not undermine fundamental British values.</w:t>
      </w:r>
    </w:p>
    <w:p w14:paraId="4E529B99" w14:textId="77777777"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Before working with any external agency, schools will check the credentials of the provider, view all materials and lesson plans in advance, and ensure content is age-appropriate, balanced, and consistent with this policy. All materials used by external providers will be available to parents on request.</w:t>
      </w:r>
    </w:p>
    <w:p w14:paraId="56EB5BB1" w14:textId="30899FF5" w:rsidR="00322E07" w:rsidRPr="00C84E98" w:rsidRDefault="00DF0B48" w:rsidP="00C84E98">
      <w:pPr>
        <w:pStyle w:val="pf0"/>
        <w:rPr>
          <w:rFonts w:asciiTheme="minorHAnsi" w:hAnsiTheme="minorHAnsi" w:cstheme="minorHAnsi"/>
          <w:sz w:val="22"/>
          <w:szCs w:val="22"/>
        </w:rPr>
      </w:pPr>
      <w:r w:rsidRPr="00C84E98">
        <w:rPr>
          <w:rStyle w:val="cf01"/>
          <w:rFonts w:asciiTheme="minorHAnsi" w:hAnsiTheme="minorHAnsi" w:cstheme="minorHAnsi"/>
          <w:sz w:val="22"/>
          <w:szCs w:val="22"/>
        </w:rPr>
        <w:t>ODBST will not work with external agencies that take or promote extreme political positions, nor use materials produced by such agencies even if the material itself is not extreme.</w:t>
      </w: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66F6795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w:t>
      </w:r>
      <w:r w:rsidR="00894B95">
        <w:rPr>
          <w:rFonts w:asciiTheme="minorHAnsi" w:eastAsia="MS Mincho" w:hAnsiTheme="minorHAnsi" w:cstheme="minorHAnsi"/>
        </w:rPr>
        <w:t>H</w:t>
      </w:r>
      <w:r w:rsidRPr="00FB0F00">
        <w:rPr>
          <w:rFonts w:asciiTheme="minorHAnsi" w:eastAsia="MS Mincho" w:hAnsiTheme="minorHAnsi" w:cstheme="minorHAnsi"/>
        </w:rPr>
        <w:t>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lastRenderedPageBreak/>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AF5560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C752ED">
        <w:rPr>
          <w:rFonts w:asciiTheme="minorHAnsi" w:eastAsia="MS Mincho" w:hAnsiTheme="minorHAnsi" w:cstheme="minorHAnsi"/>
        </w:rPr>
        <w:t>H</w:t>
      </w:r>
      <w:r w:rsidRPr="00FB0F00">
        <w:rPr>
          <w:rFonts w:asciiTheme="minorHAnsi" w:eastAsia="MS Mincho" w:hAnsiTheme="minorHAnsi" w:cstheme="minorHAnsi"/>
        </w:rPr>
        <w:t>eadteacher is responsible for ensuring that RS</w:t>
      </w:r>
      <w:r w:rsidR="00894B95">
        <w:rPr>
          <w:rFonts w:asciiTheme="minorHAnsi" w:eastAsia="MS Mincho" w:hAnsiTheme="minorHAnsi" w:cstheme="minorHAnsi"/>
        </w:rPr>
        <w:t>H</w:t>
      </w:r>
      <w:r w:rsidRPr="00FB0F00">
        <w:rPr>
          <w:rFonts w:asciiTheme="minorHAnsi" w:eastAsia="MS Mincho" w:hAnsiTheme="minorHAnsi" w:cstheme="minorHAnsi"/>
        </w:rPr>
        <w:t xml:space="preserve">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w:t>
      </w:r>
      <w:r w:rsidR="00894B95">
        <w:rPr>
          <w:rFonts w:asciiTheme="minorHAnsi" w:eastAsia="MS Mincho" w:hAnsiTheme="minorHAnsi" w:cstheme="minorHAnsi"/>
        </w:rPr>
        <w:t>H</w:t>
      </w:r>
      <w:r w:rsidRPr="00FB0F00">
        <w:rPr>
          <w:rFonts w:asciiTheme="minorHAnsi" w:eastAsia="MS Mincho" w:hAnsiTheme="minorHAnsi" w:cstheme="minorHAnsi"/>
        </w:rPr>
        <w:t>E (see section 9).</w:t>
      </w:r>
    </w:p>
    <w:p w14:paraId="2050EE6E" w14:textId="77777777" w:rsidR="00152392"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w:t>
      </w:r>
    </w:p>
    <w:p w14:paraId="7C1D7DE8" w14:textId="77777777" w:rsidR="00152392" w:rsidRDefault="00152392" w:rsidP="00FB0F00">
      <w:pPr>
        <w:spacing w:before="240" w:after="120" w:line="240" w:lineRule="auto"/>
        <w:rPr>
          <w:rFonts w:asciiTheme="minorHAnsi" w:eastAsia="MS Mincho" w:hAnsiTheme="minorHAnsi" w:cstheme="minorHAnsi"/>
          <w:bCs/>
          <w:color w:val="12263F"/>
        </w:rPr>
      </w:pPr>
    </w:p>
    <w:p w14:paraId="5C23378D" w14:textId="5BD7AD3A"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elivering RSE in a sensitive way</w:t>
      </w:r>
      <w:r w:rsidR="007D3B4C">
        <w:rPr>
          <w:rFonts w:asciiTheme="minorHAnsi" w:eastAsia="MS Mincho" w:hAnsiTheme="minorHAnsi" w:cstheme="minorHAnsi"/>
        </w:rPr>
        <w:t>;</w:t>
      </w:r>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odelling positive attitudes to RSE</w:t>
      </w:r>
      <w:r w:rsidR="007D3B4C">
        <w:rPr>
          <w:rFonts w:asciiTheme="minorHAnsi" w:eastAsia="MS Mincho" w:hAnsiTheme="minorHAnsi" w:cstheme="minorHAnsi"/>
        </w:rPr>
        <w:t>;</w:t>
      </w:r>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onitoring progress</w:t>
      </w:r>
      <w:r w:rsidR="007D3B4C">
        <w:rPr>
          <w:rFonts w:asciiTheme="minorHAnsi" w:eastAsia="MS Mincho" w:hAnsiTheme="minorHAnsi" w:cstheme="minorHAnsi"/>
        </w:rPr>
        <w:t>;</w:t>
      </w:r>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esponding to the needs of individual pupils</w:t>
      </w:r>
      <w:r w:rsidR="007D3B4C">
        <w:rPr>
          <w:rFonts w:asciiTheme="minorHAnsi" w:eastAsia="MS Mincho" w:hAnsiTheme="minorHAnsi" w:cstheme="minorHAnsi"/>
        </w:rPr>
        <w:t>;</w:t>
      </w:r>
    </w:p>
    <w:p w14:paraId="5B5752A5" w14:textId="70F1C778"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w:t>
      </w:r>
      <w:r w:rsidR="00894B95">
        <w:rPr>
          <w:rFonts w:asciiTheme="minorHAnsi" w:eastAsia="MS Mincho" w:hAnsiTheme="minorHAnsi" w:cstheme="minorHAnsi"/>
        </w:rPr>
        <w:t>H</w:t>
      </w:r>
      <w:r w:rsidR="00FB0F00" w:rsidRPr="005D5075">
        <w:rPr>
          <w:rFonts w:asciiTheme="minorHAnsi" w:eastAsia="MS Mincho" w:hAnsiTheme="minorHAnsi" w:cstheme="minorHAnsi"/>
        </w:rPr>
        <w:t>E</w:t>
      </w:r>
      <w:r w:rsidR="007D3B4C">
        <w:rPr>
          <w:rFonts w:asciiTheme="minorHAnsi" w:eastAsia="MS Mincho" w:hAnsiTheme="minorHAnsi" w:cstheme="minorHAnsi"/>
        </w:rPr>
        <w:t>.</w:t>
      </w:r>
    </w:p>
    <w:p w14:paraId="400A790E" w14:textId="527BC5D3"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t>A</w:t>
      </w:r>
      <w:r w:rsidR="005D5075" w:rsidRPr="007D3B4C">
        <w:rPr>
          <w:rFonts w:asciiTheme="minorHAnsi" w:eastAsia="MS Mincho" w:hAnsiTheme="minorHAnsi" w:cstheme="minorHAnsi"/>
        </w:rPr>
        <w:t>ll teaching staff are expected to deliver RS</w:t>
      </w:r>
      <w:r w:rsidR="00894B95">
        <w:rPr>
          <w:rFonts w:asciiTheme="minorHAnsi" w:eastAsia="MS Mincho" w:hAnsiTheme="minorHAnsi" w:cstheme="minorHAnsi"/>
        </w:rPr>
        <w:t>H</w:t>
      </w:r>
      <w:r w:rsidR="005D5075" w:rsidRPr="007D3B4C">
        <w:rPr>
          <w:rFonts w:asciiTheme="minorHAnsi" w:eastAsia="MS Mincho" w:hAnsiTheme="minorHAnsi" w:cstheme="minorHAnsi"/>
        </w:rPr>
        <w:t xml:space="preserve">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do not have the right to opt out of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E. Staff who have concerns about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 xml:space="preserve">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718B671B" w14:textId="1AFC90E9"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r w:rsidR="00827699">
        <w:rPr>
          <w:rFonts w:asciiTheme="minorHAnsi" w:eastAsia="MS Mincho" w:hAnsiTheme="minorHAnsi" w:cstheme="minorHAnsi"/>
          <w:bCs/>
        </w:rPr>
        <w:t xml:space="preserve">   </w:t>
      </w:r>
      <w:r w:rsidRPr="00D83588">
        <w:rPr>
          <w:rFonts w:asciiTheme="minorHAnsi" w:eastAsia="MS Mincho" w:hAnsiTheme="minorHAnsi" w:cstheme="minorHAnsi"/>
          <w:bCs/>
        </w:rPr>
        <w:t>9</w:t>
      </w:r>
      <w:r w:rsidR="00FB0F00" w:rsidRPr="00FB0F00">
        <w:rPr>
          <w:rFonts w:asciiTheme="minorHAnsi" w:eastAsia="MS Mincho" w:hAnsiTheme="minorHAnsi" w:cstheme="minorHAnsi"/>
          <w:bCs/>
        </w:rPr>
        <w:t>.4 Pupils</w:t>
      </w:r>
    </w:p>
    <w:p w14:paraId="5E3B713D" w14:textId="34202827" w:rsid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and, when discussing issues related to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treat others with respect and sensitivity.</w:t>
      </w:r>
    </w:p>
    <w:p w14:paraId="5B63BE78" w14:textId="77777777" w:rsidR="007F7939" w:rsidRPr="00FB0F00" w:rsidRDefault="007F7939"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10 Parent/carer right to withdraw</w:t>
      </w:r>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1E0E30A" w:rsidR="00FB0F00" w:rsidRPr="00697735"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w:t>
      </w:r>
      <w:r w:rsidRPr="00697735">
        <w:rPr>
          <w:rFonts w:asciiTheme="minorHAnsi" w:eastAsia="MS Mincho" w:hAnsiTheme="minorHAnsi" w:cstheme="minorHAnsi"/>
        </w:rPr>
        <w:t>education within RS</w:t>
      </w:r>
      <w:r w:rsidR="00697735">
        <w:rPr>
          <w:rFonts w:asciiTheme="minorHAnsi" w:eastAsia="MS Mincho" w:hAnsiTheme="minorHAnsi" w:cstheme="minorHAnsi"/>
        </w:rPr>
        <w:t>H</w:t>
      </w:r>
      <w:r w:rsidRPr="00697735">
        <w:rPr>
          <w:rFonts w:asciiTheme="minorHAnsi" w:eastAsia="MS Mincho" w:hAnsiTheme="minorHAnsi" w:cstheme="minorHAnsi"/>
        </w:rPr>
        <w:t xml:space="preserve">E. </w:t>
      </w:r>
    </w:p>
    <w:p w14:paraId="21D2750E" w14:textId="3B1A5A5B" w:rsidR="00FB0F00" w:rsidRPr="00697735" w:rsidRDefault="00FB0F00" w:rsidP="00FB0F00">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Requests for withdrawal should be put in writing and addressed to the </w:t>
      </w:r>
      <w:r w:rsidR="007234F4" w:rsidRPr="00697735">
        <w:rPr>
          <w:rFonts w:asciiTheme="minorHAnsi" w:eastAsia="MS Mincho" w:hAnsiTheme="minorHAnsi" w:cstheme="minorHAnsi"/>
        </w:rPr>
        <w:t>H</w:t>
      </w:r>
      <w:r w:rsidRPr="00697735">
        <w:rPr>
          <w:rFonts w:asciiTheme="minorHAnsi" w:eastAsia="MS Mincho" w:hAnsiTheme="minorHAnsi" w:cstheme="minorHAnsi"/>
        </w:rPr>
        <w:t>eadteacher.</w:t>
      </w:r>
      <w:r w:rsidR="00C86AF9" w:rsidRPr="00697735">
        <w:rPr>
          <w:rFonts w:asciiTheme="minorHAnsi" w:eastAsia="MS Mincho" w:hAnsiTheme="minorHAnsi" w:cstheme="minorHAnsi"/>
        </w:rPr>
        <w:t xml:space="preserve"> The Headteacher will discuss the request with parents before granting it. In secondary schools, the Headteacher may decline a request in exceptional circumstances, such as safeguarding concerns.</w:t>
      </w:r>
    </w:p>
    <w:p w14:paraId="7EC93E32" w14:textId="7E0063C5" w:rsidR="001D78C6" w:rsidRPr="00697735" w:rsidRDefault="00FB0F00" w:rsidP="001D78C6">
      <w:pPr>
        <w:spacing w:after="120" w:line="240" w:lineRule="auto"/>
        <w:rPr>
          <w:rFonts w:asciiTheme="minorHAnsi" w:eastAsia="MS Mincho" w:hAnsiTheme="minorHAnsi" w:cstheme="minorHAnsi"/>
        </w:rPr>
      </w:pPr>
      <w:r w:rsidRPr="00697735">
        <w:rPr>
          <w:rFonts w:asciiTheme="minorHAnsi" w:eastAsia="MS Mincho" w:hAnsiTheme="minorHAnsi" w:cstheme="minorHAnsi"/>
        </w:rPr>
        <w:t>Alternative school work will be given to pupils who are withdrawn from sex education.</w:t>
      </w:r>
    </w:p>
    <w:p w14:paraId="2A9F1DE7" w14:textId="40F317BB" w:rsidR="00827699" w:rsidRPr="00697735" w:rsidRDefault="00827699" w:rsidP="00827699">
      <w:pPr>
        <w:spacing w:after="120" w:line="240" w:lineRule="auto"/>
        <w:rPr>
          <w:rFonts w:asciiTheme="minorHAnsi" w:eastAsia="MS Mincho" w:hAnsiTheme="minorHAnsi" w:cstheme="minorHAnsi"/>
        </w:rPr>
      </w:pPr>
      <w:r w:rsidRPr="00697735">
        <w:rPr>
          <w:rFonts w:asciiTheme="minorHAnsi" w:eastAsia="MS Mincho" w:hAnsiTheme="minorHAnsi" w:cstheme="minorHAnsi"/>
        </w:rPr>
        <w:t>From three terms before their 16th birthday, a pupil may choose to receive sex education even if they have previously been withdrawn at the request of their parent or carer.</w:t>
      </w:r>
      <w:r w:rsidR="00C86AF9" w:rsidRPr="00697735">
        <w:t xml:space="preserve"> Secondary s</w:t>
      </w:r>
      <w:r w:rsidR="00C86AF9" w:rsidRPr="00697735">
        <w:rPr>
          <w:rFonts w:asciiTheme="minorHAnsi" w:eastAsia="MS Mincho" w:hAnsiTheme="minorHAnsi" w:cstheme="minorHAnsi"/>
        </w:rPr>
        <w:t>chools will ensure pupils are made aware of this right.</w:t>
      </w:r>
    </w:p>
    <w:p w14:paraId="33B812A1" w14:textId="77777777" w:rsidR="007F7939" w:rsidRPr="00FB0F00" w:rsidRDefault="007F7939" w:rsidP="001D78C6">
      <w:pPr>
        <w:spacing w:after="120" w:line="240" w:lineRule="auto"/>
        <w:rPr>
          <w:rFonts w:asciiTheme="minorHAnsi" w:eastAsia="MS Mincho" w:hAnsiTheme="minorHAnsi" w:cstheme="minorHAnsi"/>
        </w:rPr>
      </w:pPr>
    </w:p>
    <w:p w14:paraId="7C198297" w14:textId="79B3C361"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5B72EF7E"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trained on the delivery of RS</w:t>
      </w:r>
      <w:r w:rsidR="00697735">
        <w:rPr>
          <w:rFonts w:asciiTheme="minorHAnsi" w:eastAsia="MS Mincho" w:hAnsiTheme="minorHAnsi" w:cstheme="minorHAnsi"/>
        </w:rPr>
        <w:t>H</w:t>
      </w:r>
      <w:r w:rsidRPr="00FB0F00">
        <w:rPr>
          <w:rFonts w:asciiTheme="minorHAnsi" w:eastAsia="MS Mincho" w:hAnsiTheme="minorHAnsi" w:cstheme="minorHAnsi"/>
        </w:rPr>
        <w:t xml:space="preserve">E as part of their induction and it is included in our continuing professional development calendar. </w:t>
      </w:r>
    </w:p>
    <w:p w14:paraId="346FBE73" w14:textId="635A8E29"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w:t>
      </w:r>
      <w:r w:rsidR="00697735">
        <w:rPr>
          <w:rFonts w:asciiTheme="minorHAnsi" w:eastAsia="MS Mincho" w:hAnsiTheme="minorHAnsi" w:cstheme="minorHAnsi"/>
        </w:rPr>
        <w:t>H</w:t>
      </w:r>
      <w:r w:rsidRPr="00FB0F00">
        <w:rPr>
          <w:rFonts w:asciiTheme="minorHAnsi" w:eastAsia="MS Mincho" w:hAnsiTheme="minorHAnsi" w:cstheme="minorHAnsi"/>
        </w:rPr>
        <w:t>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54F97EB2" w14:textId="48D05068"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delivery of RSE is monitored by </w:t>
      </w:r>
      <w:r w:rsidR="00D55485">
        <w:rPr>
          <w:rFonts w:asciiTheme="minorHAnsi" w:eastAsia="MS Mincho" w:hAnsiTheme="minorHAnsi" w:cstheme="minorHAnsi"/>
        </w:rPr>
        <w:t xml:space="preserve">Mel Nugent (headteacher) </w:t>
      </w:r>
      <w:r w:rsidRPr="00FB0F00">
        <w:rPr>
          <w:rFonts w:asciiTheme="minorHAnsi" w:eastAsia="MS Mincho" w:hAnsiTheme="minorHAnsi" w:cstheme="minorHAnsi"/>
        </w:rPr>
        <w:t>through:</w:t>
      </w:r>
    </w:p>
    <w:p w14:paraId="027E5B0B" w14:textId="5B2C297F" w:rsidR="00FB0F00" w:rsidRPr="00FB0F00" w:rsidRDefault="00D55485" w:rsidP="00FB0F00">
      <w:pPr>
        <w:spacing w:after="120" w:line="240" w:lineRule="auto"/>
        <w:rPr>
          <w:rFonts w:asciiTheme="minorHAnsi" w:eastAsia="MS Mincho" w:hAnsiTheme="minorHAnsi" w:cstheme="minorHAnsi"/>
        </w:rPr>
      </w:pPr>
      <w:r>
        <w:rPr>
          <w:rFonts w:asciiTheme="minorHAnsi" w:eastAsia="MS Mincho" w:hAnsiTheme="minorHAnsi" w:cstheme="minorHAnsi"/>
        </w:rPr>
        <w:t xml:space="preserve">Book </w:t>
      </w:r>
      <w:proofErr w:type="spellStart"/>
      <w:r>
        <w:rPr>
          <w:rFonts w:asciiTheme="minorHAnsi" w:eastAsia="MS Mincho" w:hAnsiTheme="minorHAnsi" w:cstheme="minorHAnsi"/>
        </w:rPr>
        <w:t>scrutinies</w:t>
      </w:r>
      <w:proofErr w:type="spellEnd"/>
      <w:r>
        <w:rPr>
          <w:rFonts w:asciiTheme="minorHAnsi" w:eastAsia="MS Mincho" w:hAnsiTheme="minorHAnsi" w:cstheme="minorHAnsi"/>
        </w:rPr>
        <w:t xml:space="preserve">, lesson observations and learning walks – including pupil voice </w:t>
      </w:r>
    </w:p>
    <w:p w14:paraId="63024488" w14:textId="4840CD7F" w:rsidR="00152392"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4C3B36C3" w14:textId="77777777" w:rsidR="00FE724B" w:rsidRDefault="00FE724B" w:rsidP="00FB0F00">
      <w:pPr>
        <w:spacing w:after="120" w:line="240" w:lineRule="auto"/>
        <w:rPr>
          <w:rFonts w:asciiTheme="minorHAnsi" w:eastAsia="MS Mincho" w:hAnsiTheme="minorHAnsi" w:cstheme="minorHAnsi"/>
          <w:b/>
          <w:bCs/>
        </w:rPr>
      </w:pPr>
    </w:p>
    <w:p w14:paraId="1248CFA5" w14:textId="76BD0379" w:rsidR="00156BC9" w:rsidRP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lastRenderedPageBreak/>
        <w:t>Appendix 1</w:t>
      </w:r>
    </w:p>
    <w:p w14:paraId="223113B1" w14:textId="77777777" w:rsidR="00D55485" w:rsidRPr="00DB2F69" w:rsidRDefault="00D55485" w:rsidP="00D55485">
      <w:pPr>
        <w:ind w:left="-426" w:right="-605"/>
        <w:rPr>
          <w:rFonts w:ascii="Century Gothic" w:eastAsia="Century Gothic" w:hAnsi="Century Gothic" w:cs="Century Gothic"/>
          <w:b/>
          <w:bCs/>
          <w:color w:val="EE0000"/>
          <w:sz w:val="20"/>
          <w:szCs w:val="20"/>
        </w:rPr>
      </w:pPr>
      <w:proofErr w:type="gramStart"/>
      <w:r w:rsidRPr="00DB2F69">
        <w:rPr>
          <w:rFonts w:ascii="Century Gothic" w:eastAsia="Century Gothic" w:hAnsi="Century Gothic" w:cs="Century Gothic"/>
          <w:color w:val="004E9A"/>
          <w:sz w:val="20"/>
          <w:szCs w:val="20"/>
        </w:rPr>
        <w:t xml:space="preserve">You  </w:t>
      </w:r>
      <w:r w:rsidRPr="00DB2F69">
        <w:rPr>
          <w:rFonts w:ascii="Century Gothic" w:eastAsia="Century Gothic" w:hAnsi="Century Gothic" w:cs="Century Gothic"/>
          <w:b/>
          <w:bCs/>
          <w:color w:val="004E9A"/>
          <w:sz w:val="20"/>
          <w:szCs w:val="20"/>
        </w:rPr>
        <w:t>do</w:t>
      </w:r>
      <w:proofErr w:type="gramEnd"/>
      <w:r w:rsidRPr="00DB2F69">
        <w:rPr>
          <w:rFonts w:ascii="Century Gothic" w:eastAsia="Century Gothic" w:hAnsi="Century Gothic" w:cs="Century Gothic"/>
          <w:b/>
          <w:bCs/>
          <w:color w:val="004E9A"/>
          <w:sz w:val="20"/>
          <w:szCs w:val="20"/>
        </w:rPr>
        <w:t xml:space="preserve"> have the right</w:t>
      </w:r>
      <w:r w:rsidRPr="00DB2F69">
        <w:rPr>
          <w:rFonts w:ascii="Century Gothic" w:eastAsia="Century Gothic" w:hAnsi="Century Gothic" w:cs="Century Gothic"/>
          <w:color w:val="004E9A"/>
          <w:sz w:val="20"/>
          <w:szCs w:val="20"/>
        </w:rPr>
        <w:t xml:space="preserve"> to request to request to withdraw your child from </w:t>
      </w:r>
      <w:r w:rsidRPr="00DB2F69">
        <w:rPr>
          <w:rFonts w:ascii="Century Gothic" w:eastAsia="Century Gothic" w:hAnsi="Century Gothic" w:cs="Century Gothic"/>
          <w:i/>
          <w:iCs/>
          <w:color w:val="004E9A"/>
          <w:sz w:val="20"/>
          <w:szCs w:val="20"/>
        </w:rPr>
        <w:t>(non-</w:t>
      </w:r>
      <w:proofErr w:type="gramStart"/>
      <w:r w:rsidRPr="00DB2F69">
        <w:rPr>
          <w:rFonts w:ascii="Century Gothic" w:eastAsia="Century Gothic" w:hAnsi="Century Gothic" w:cs="Century Gothic"/>
          <w:i/>
          <w:iCs/>
          <w:color w:val="004E9A"/>
          <w:sz w:val="20"/>
          <w:szCs w:val="20"/>
        </w:rPr>
        <w:t xml:space="preserve">statutory)  </w:t>
      </w:r>
      <w:r w:rsidRPr="00DB2F69">
        <w:rPr>
          <w:rFonts w:ascii="Century Gothic" w:eastAsia="Century Gothic" w:hAnsi="Century Gothic" w:cs="Century Gothic"/>
          <w:b/>
          <w:bCs/>
          <w:color w:val="004E9A"/>
          <w:sz w:val="20"/>
          <w:szCs w:val="20"/>
        </w:rPr>
        <w:t>sex</w:t>
      </w:r>
      <w:proofErr w:type="gramEnd"/>
      <w:r w:rsidRPr="00DB2F69">
        <w:rPr>
          <w:rFonts w:ascii="Century Gothic" w:eastAsia="Century Gothic" w:hAnsi="Century Gothic" w:cs="Century Gothic"/>
          <w:b/>
          <w:bCs/>
          <w:color w:val="004E9A"/>
          <w:sz w:val="20"/>
          <w:szCs w:val="20"/>
        </w:rPr>
        <w:t xml:space="preserve"> education </w:t>
      </w:r>
      <w:r w:rsidRPr="00DB2F69">
        <w:rPr>
          <w:rFonts w:ascii="Century Gothic" w:eastAsia="Century Gothic" w:hAnsi="Century Gothic" w:cs="Century Gothic"/>
          <w:color w:val="004E9A"/>
          <w:sz w:val="20"/>
          <w:szCs w:val="20"/>
        </w:rPr>
        <w:t xml:space="preserve">lessons that do not form part of the National Curriculum for science – we have two of these lessons across the entirety of the PSHE curriculum – </w:t>
      </w:r>
      <w:r w:rsidRPr="00DB2F69">
        <w:rPr>
          <w:rFonts w:ascii="Century Gothic" w:eastAsia="Century Gothic" w:hAnsi="Century Gothic" w:cs="Century Gothic"/>
          <w:b/>
          <w:bCs/>
          <w:color w:val="EE0000"/>
          <w:sz w:val="20"/>
          <w:szCs w:val="20"/>
        </w:rPr>
        <w:t xml:space="preserve">and these are shown in red bold below. </w:t>
      </w:r>
    </w:p>
    <w:p w14:paraId="4FCD1F94" w14:textId="77777777" w:rsidR="00D55485" w:rsidRPr="00DB2F69" w:rsidRDefault="00D55485" w:rsidP="00D55485">
      <w:pPr>
        <w:ind w:left="-426" w:right="-605"/>
        <w:rPr>
          <w:rFonts w:ascii="Century Gothic" w:eastAsia="Century Gothic" w:hAnsi="Century Gothic" w:cs="Century Gothic"/>
          <w:color w:val="004E9A"/>
          <w:sz w:val="20"/>
          <w:szCs w:val="20"/>
        </w:rPr>
      </w:pPr>
      <w:r w:rsidRPr="00DB2F69">
        <w:rPr>
          <w:rFonts w:ascii="Century Gothic" w:eastAsia="Century Gothic" w:hAnsi="Century Gothic" w:cs="Century Gothic"/>
          <w:color w:val="004E9A"/>
          <w:sz w:val="20"/>
          <w:szCs w:val="20"/>
        </w:rPr>
        <w:t xml:space="preserve">You also have the right to request to view the teaching materials for these lessons.  In both instances, please email me directly on: </w:t>
      </w:r>
      <w:hyperlink r:id="rId15" w:history="1">
        <w:r w:rsidRPr="00DB2F69">
          <w:rPr>
            <w:rStyle w:val="Hyperlink"/>
            <w:rFonts w:ascii="Century Gothic" w:eastAsia="Century Gothic" w:hAnsi="Century Gothic" w:cs="Century Gothic"/>
            <w:sz w:val="20"/>
            <w:szCs w:val="20"/>
          </w:rPr>
          <w:t>Mnugent@cts.odbst.org</w:t>
        </w:r>
      </w:hyperlink>
    </w:p>
    <w:p w14:paraId="0B41460A" w14:textId="77777777" w:rsidR="00D55485" w:rsidRPr="00DB2F69" w:rsidRDefault="00D55485" w:rsidP="00D55485">
      <w:pPr>
        <w:ind w:left="-426" w:right="-605"/>
        <w:rPr>
          <w:rFonts w:ascii="Century Gothic" w:eastAsia="Century Gothic" w:hAnsi="Century Gothic" w:cs="Century Gothic"/>
          <w:b/>
          <w:bCs/>
          <w:color w:val="7030A0"/>
          <w:sz w:val="24"/>
          <w:szCs w:val="24"/>
          <w:u w:val="single"/>
        </w:rPr>
      </w:pPr>
    </w:p>
    <w:p w14:paraId="622895DE" w14:textId="77777777" w:rsidR="00D55485" w:rsidRPr="00DB2F69" w:rsidRDefault="00D55485" w:rsidP="00D55485">
      <w:pPr>
        <w:ind w:left="-426" w:right="-605"/>
        <w:rPr>
          <w:rFonts w:ascii="Century Gothic" w:eastAsia="Century Gothic" w:hAnsi="Century Gothic" w:cs="Century Gothic"/>
          <w:color w:val="7030A0"/>
          <w:sz w:val="20"/>
          <w:szCs w:val="20"/>
        </w:rPr>
      </w:pPr>
      <w:r w:rsidRPr="00DB2F69">
        <w:rPr>
          <w:rFonts w:ascii="Century Gothic" w:eastAsia="Century Gothic" w:hAnsi="Century Gothic" w:cs="Century Gothic"/>
          <w:b/>
          <w:bCs/>
          <w:color w:val="7030A0"/>
          <w:sz w:val="20"/>
          <w:szCs w:val="20"/>
          <w:u w:val="single"/>
        </w:rPr>
        <w:t xml:space="preserve">Summer term 2 </w:t>
      </w:r>
      <w:r w:rsidRPr="00DB2F69">
        <w:rPr>
          <w:rFonts w:ascii="Century Gothic" w:eastAsia="Century Gothic" w:hAnsi="Century Gothic" w:cs="Century Gothic"/>
          <w:color w:val="7030A0"/>
          <w:sz w:val="20"/>
          <w:szCs w:val="20"/>
        </w:rPr>
        <w:t>– Changing Me– KEY QUESTION (Big Picture) Changing Me</w:t>
      </w:r>
    </w:p>
    <w:p w14:paraId="4A0A543E" w14:textId="77777777" w:rsidR="00D55485" w:rsidRPr="00DB2F69" w:rsidRDefault="00D55485" w:rsidP="00D55485">
      <w:pPr>
        <w:ind w:left="-426" w:right="-605"/>
        <w:rPr>
          <w:color w:val="7030A0"/>
          <w:sz w:val="20"/>
          <w:szCs w:val="20"/>
        </w:rPr>
      </w:pPr>
      <w:r w:rsidRPr="00DB2F69">
        <w:rPr>
          <w:rFonts w:ascii="Century Gothic" w:eastAsia="Century Gothic" w:hAnsi="Century Gothic" w:cs="Century Gothic"/>
          <w:b/>
          <w:bCs/>
          <w:sz w:val="20"/>
          <w:szCs w:val="20"/>
          <w:u w:val="single"/>
        </w:rPr>
        <w:t xml:space="preserve">EYFS </w:t>
      </w:r>
    </w:p>
    <w:p w14:paraId="094EAC43" w14:textId="77777777" w:rsidR="00D55485" w:rsidRPr="00DB2F69" w:rsidRDefault="00D55485" w:rsidP="00D55485">
      <w:pPr>
        <w:pStyle w:val="ListParagraph"/>
        <w:widowControl w:val="0"/>
        <w:numPr>
          <w:ilvl w:val="0"/>
          <w:numId w:val="32"/>
        </w:numPr>
        <w:autoSpaceDE w:val="0"/>
        <w:autoSpaceDN w:val="0"/>
        <w:spacing w:after="0" w:line="240" w:lineRule="auto"/>
        <w:ind w:right="-605"/>
        <w:contextualSpacing w:val="0"/>
        <w:rPr>
          <w:rFonts w:ascii="Century Gothic" w:eastAsia="Times New Roman" w:hAnsi="Century Gothic" w:cs="Arial"/>
          <w:color w:val="212529"/>
          <w:sz w:val="20"/>
          <w:szCs w:val="20"/>
          <w:lang w:eastAsia="en-GB"/>
        </w:rPr>
      </w:pPr>
      <w:r w:rsidRPr="00DB2F69">
        <w:rPr>
          <w:rFonts w:ascii="Century Gothic" w:eastAsia="Times New Roman" w:hAnsi="Century Gothic" w:cs="Arial"/>
          <w:color w:val="212529"/>
          <w:sz w:val="20"/>
          <w:szCs w:val="20"/>
          <w:lang w:eastAsia="en-GB"/>
        </w:rPr>
        <w:t>I can name parts of the body</w:t>
      </w:r>
    </w:p>
    <w:p w14:paraId="2A3342BC" w14:textId="77777777" w:rsidR="00D55485" w:rsidRPr="00DB2F69" w:rsidRDefault="00D55485" w:rsidP="00D55485">
      <w:pPr>
        <w:pStyle w:val="ListParagraph"/>
        <w:widowControl w:val="0"/>
        <w:numPr>
          <w:ilvl w:val="0"/>
          <w:numId w:val="32"/>
        </w:numPr>
        <w:tabs>
          <w:tab w:val="left" w:pos="852"/>
        </w:tabs>
        <w:autoSpaceDE w:val="0"/>
        <w:autoSpaceDN w:val="0"/>
        <w:spacing w:after="0" w:line="240" w:lineRule="auto"/>
        <w:ind w:right="-605"/>
        <w:contextualSpacing w:val="0"/>
        <w:rPr>
          <w:rFonts w:ascii="Century Gothic" w:eastAsia="Times New Roman" w:hAnsi="Century Gothic" w:cs="Arial"/>
          <w:color w:val="212529"/>
          <w:sz w:val="20"/>
          <w:szCs w:val="20"/>
          <w:lang w:eastAsia="en-GB"/>
        </w:rPr>
      </w:pPr>
      <w:r w:rsidRPr="00DB2F69">
        <w:rPr>
          <w:rFonts w:ascii="Century Gothic" w:eastAsia="Times New Roman" w:hAnsi="Century Gothic" w:cs="Arial"/>
          <w:color w:val="212529"/>
          <w:sz w:val="20"/>
          <w:szCs w:val="20"/>
          <w:lang w:eastAsia="en-GB"/>
        </w:rPr>
        <w:t>I can tell you some things I can do and foods I can eat to be healthy</w:t>
      </w:r>
    </w:p>
    <w:p w14:paraId="0B93E936" w14:textId="77777777" w:rsidR="00D55485" w:rsidRPr="00DB2F69" w:rsidRDefault="00D55485" w:rsidP="00D55485">
      <w:pPr>
        <w:pStyle w:val="ListParagraph"/>
        <w:widowControl w:val="0"/>
        <w:numPr>
          <w:ilvl w:val="0"/>
          <w:numId w:val="32"/>
        </w:numPr>
        <w:tabs>
          <w:tab w:val="left" w:pos="852"/>
        </w:tabs>
        <w:autoSpaceDE w:val="0"/>
        <w:autoSpaceDN w:val="0"/>
        <w:spacing w:after="0" w:line="240" w:lineRule="auto"/>
        <w:ind w:right="-605"/>
        <w:contextualSpacing w:val="0"/>
        <w:rPr>
          <w:rFonts w:ascii="Century Gothic" w:eastAsia="Times New Roman" w:hAnsi="Century Gothic" w:cs="Arial"/>
          <w:color w:val="212529"/>
          <w:sz w:val="20"/>
          <w:szCs w:val="20"/>
          <w:lang w:eastAsia="en-GB"/>
        </w:rPr>
      </w:pPr>
      <w:r w:rsidRPr="00DB2F69">
        <w:rPr>
          <w:rFonts w:ascii="Century Gothic" w:eastAsia="Times New Roman" w:hAnsi="Century Gothic" w:cs="Arial"/>
          <w:color w:val="212529"/>
          <w:sz w:val="20"/>
          <w:szCs w:val="20"/>
          <w:lang w:eastAsia="en-GB"/>
        </w:rPr>
        <w:t>I understand that we all grow from babies to adults</w:t>
      </w:r>
    </w:p>
    <w:p w14:paraId="446677F6" w14:textId="77777777" w:rsidR="00D55485" w:rsidRPr="00DB2F69" w:rsidRDefault="00D55485" w:rsidP="00D55485">
      <w:pPr>
        <w:pStyle w:val="ListParagraph"/>
        <w:widowControl w:val="0"/>
        <w:numPr>
          <w:ilvl w:val="0"/>
          <w:numId w:val="32"/>
        </w:numPr>
        <w:tabs>
          <w:tab w:val="left" w:pos="852"/>
        </w:tabs>
        <w:autoSpaceDE w:val="0"/>
        <w:autoSpaceDN w:val="0"/>
        <w:spacing w:after="0" w:line="240" w:lineRule="auto"/>
        <w:ind w:right="-605"/>
        <w:contextualSpacing w:val="0"/>
        <w:rPr>
          <w:rFonts w:ascii="Century Gothic" w:eastAsia="Times New Roman" w:hAnsi="Century Gothic" w:cs="Arial"/>
          <w:color w:val="212529"/>
          <w:sz w:val="20"/>
          <w:szCs w:val="20"/>
          <w:lang w:eastAsia="en-GB"/>
        </w:rPr>
      </w:pPr>
      <w:r w:rsidRPr="00DB2F69">
        <w:rPr>
          <w:rFonts w:ascii="Century Gothic" w:eastAsia="Times New Roman" w:hAnsi="Century Gothic" w:cs="Arial"/>
          <w:color w:val="212529"/>
          <w:sz w:val="20"/>
          <w:szCs w:val="20"/>
          <w:lang w:eastAsia="en-GB"/>
        </w:rPr>
        <w:t>I can express how I feel about moving to Year 1</w:t>
      </w:r>
    </w:p>
    <w:p w14:paraId="2A14ECD0" w14:textId="77777777" w:rsidR="00D55485" w:rsidRPr="00DB2F69" w:rsidRDefault="00D55485" w:rsidP="00D55485">
      <w:pPr>
        <w:pStyle w:val="ListParagraph"/>
        <w:widowControl w:val="0"/>
        <w:numPr>
          <w:ilvl w:val="0"/>
          <w:numId w:val="32"/>
        </w:numPr>
        <w:autoSpaceDE w:val="0"/>
        <w:autoSpaceDN w:val="0"/>
        <w:spacing w:after="0" w:line="240" w:lineRule="auto"/>
        <w:ind w:right="-605"/>
        <w:contextualSpacing w:val="0"/>
        <w:rPr>
          <w:rFonts w:ascii="Century Gothic" w:eastAsia="Times New Roman" w:hAnsi="Century Gothic" w:cs="Arial"/>
          <w:color w:val="212529"/>
          <w:sz w:val="20"/>
          <w:szCs w:val="20"/>
          <w:lang w:eastAsia="en-GB"/>
        </w:rPr>
      </w:pPr>
      <w:r w:rsidRPr="00DB2F69">
        <w:rPr>
          <w:rFonts w:ascii="Century Gothic" w:eastAsia="Times New Roman" w:hAnsi="Century Gothic" w:cs="Arial"/>
          <w:color w:val="212529"/>
          <w:sz w:val="20"/>
          <w:szCs w:val="20"/>
          <w:lang w:eastAsia="en-GB"/>
        </w:rPr>
        <w:t>I can share my memories of the best bits of this year in Reception</w:t>
      </w:r>
    </w:p>
    <w:p w14:paraId="7FCDB63C" w14:textId="77777777" w:rsidR="00D55485" w:rsidRPr="00DB2F69" w:rsidRDefault="00D55485" w:rsidP="00D55485">
      <w:pPr>
        <w:pStyle w:val="ListParagraph"/>
        <w:ind w:left="-426" w:right="-605"/>
        <w:rPr>
          <w:rFonts w:ascii="Century Gothic" w:hAnsi="Century Gothic"/>
          <w:sz w:val="20"/>
          <w:szCs w:val="20"/>
        </w:rPr>
      </w:pPr>
      <w:r w:rsidRPr="00DB2F69">
        <w:rPr>
          <w:rFonts w:ascii="Century Gothic" w:eastAsia="Century Gothic" w:hAnsi="Century Gothic" w:cs="Century Gothic"/>
          <w:b/>
          <w:bCs/>
          <w:sz w:val="20"/>
          <w:szCs w:val="20"/>
          <w:u w:val="single"/>
        </w:rPr>
        <w:t>Year 1</w:t>
      </w:r>
    </w:p>
    <w:p w14:paraId="11D5115D" w14:textId="77777777" w:rsidR="00D55485" w:rsidRPr="00DB2F69" w:rsidRDefault="00D55485" w:rsidP="00D55485">
      <w:pPr>
        <w:pStyle w:val="ListParagraph"/>
        <w:widowControl w:val="0"/>
        <w:numPr>
          <w:ilvl w:val="0"/>
          <w:numId w:val="33"/>
        </w:numPr>
        <w:autoSpaceDE w:val="0"/>
        <w:autoSpaceDN w:val="0"/>
        <w:spacing w:after="0" w:line="240" w:lineRule="auto"/>
        <w:ind w:left="284" w:right="-605" w:hanging="284"/>
        <w:contextualSpacing w:val="0"/>
        <w:rPr>
          <w:rFonts w:ascii="Century Gothic" w:eastAsia="Times New Roman" w:hAnsi="Century Gothic" w:cs="Segoe UI"/>
          <w:sz w:val="20"/>
          <w:szCs w:val="20"/>
          <w:lang w:eastAsia="en-GB"/>
        </w:rPr>
      </w:pPr>
      <w:r w:rsidRPr="00DB2F69">
        <w:rPr>
          <w:rFonts w:ascii="Century Gothic" w:eastAsia="Times New Roman" w:hAnsi="Century Gothic" w:cs="Segoe UI"/>
          <w:sz w:val="20"/>
          <w:szCs w:val="20"/>
          <w:lang w:eastAsia="en-GB"/>
        </w:rPr>
        <w:t>I am starting to understand the life cycles of animals and humans</w:t>
      </w:r>
    </w:p>
    <w:p w14:paraId="3607D01D" w14:textId="77777777" w:rsidR="00D55485" w:rsidRPr="00DB2F69" w:rsidRDefault="00D55485" w:rsidP="00D55485">
      <w:pPr>
        <w:pStyle w:val="ListParagraph"/>
        <w:widowControl w:val="0"/>
        <w:numPr>
          <w:ilvl w:val="0"/>
          <w:numId w:val="33"/>
        </w:numPr>
        <w:autoSpaceDE w:val="0"/>
        <w:autoSpaceDN w:val="0"/>
        <w:spacing w:after="0" w:line="240" w:lineRule="auto"/>
        <w:ind w:left="284" w:right="-605" w:hanging="284"/>
        <w:contextualSpacing w:val="0"/>
        <w:rPr>
          <w:rFonts w:ascii="Century Gothic" w:eastAsia="Century Gothic" w:hAnsi="Century Gothic" w:cs="Century Gothic"/>
          <w:sz w:val="20"/>
          <w:szCs w:val="20"/>
        </w:rPr>
      </w:pPr>
      <w:r w:rsidRPr="00DB2F69">
        <w:rPr>
          <w:rFonts w:ascii="Century Gothic" w:eastAsia="Century Gothic" w:hAnsi="Century Gothic" w:cs="Century Gothic"/>
          <w:sz w:val="20"/>
          <w:szCs w:val="20"/>
        </w:rPr>
        <w:t>I can tell you some things about me that have changed and some things about me that have stayed the same</w:t>
      </w:r>
    </w:p>
    <w:p w14:paraId="64C7AC45" w14:textId="77777777" w:rsidR="00D55485" w:rsidRPr="00DB2F69" w:rsidRDefault="00D55485" w:rsidP="00D55485">
      <w:pPr>
        <w:pStyle w:val="ListParagraph"/>
        <w:widowControl w:val="0"/>
        <w:numPr>
          <w:ilvl w:val="0"/>
          <w:numId w:val="33"/>
        </w:numPr>
        <w:autoSpaceDE w:val="0"/>
        <w:autoSpaceDN w:val="0"/>
        <w:spacing w:after="0" w:line="240" w:lineRule="auto"/>
        <w:ind w:left="284" w:right="-605" w:hanging="284"/>
        <w:contextualSpacing w:val="0"/>
        <w:rPr>
          <w:rFonts w:ascii="Century Gothic" w:eastAsia="Century Gothic" w:hAnsi="Century Gothic" w:cs="Century Gothic"/>
          <w:sz w:val="20"/>
          <w:szCs w:val="20"/>
        </w:rPr>
      </w:pPr>
      <w:r w:rsidRPr="00DB2F69">
        <w:rPr>
          <w:rFonts w:ascii="Century Gothic" w:eastAsia="Century Gothic" w:hAnsi="Century Gothic" w:cs="Century Gothic"/>
          <w:sz w:val="20"/>
          <w:szCs w:val="20"/>
        </w:rPr>
        <w:t>I can tell you how my body has changed since I was a baby</w:t>
      </w:r>
    </w:p>
    <w:p w14:paraId="5B28B4B2" w14:textId="77777777" w:rsidR="00D55485" w:rsidRPr="00DB2F69" w:rsidRDefault="00D55485" w:rsidP="00D55485">
      <w:pPr>
        <w:pStyle w:val="ListParagraph"/>
        <w:widowControl w:val="0"/>
        <w:numPr>
          <w:ilvl w:val="0"/>
          <w:numId w:val="33"/>
        </w:numPr>
        <w:autoSpaceDE w:val="0"/>
        <w:autoSpaceDN w:val="0"/>
        <w:spacing w:after="0" w:line="240" w:lineRule="auto"/>
        <w:ind w:left="284" w:right="-605" w:hanging="284"/>
        <w:contextualSpacing w:val="0"/>
        <w:rPr>
          <w:rFonts w:ascii="Century Gothic" w:eastAsia="Century Gothic" w:hAnsi="Century Gothic" w:cs="Century Gothic"/>
          <w:sz w:val="20"/>
          <w:szCs w:val="20"/>
        </w:rPr>
      </w:pPr>
      <w:r w:rsidRPr="00DB2F69">
        <w:rPr>
          <w:rFonts w:ascii="Century Gothic" w:eastAsia="Century Gothic" w:hAnsi="Century Gothic" w:cs="Century Gothic"/>
          <w:sz w:val="20"/>
          <w:szCs w:val="20"/>
        </w:rPr>
        <w:t>I can identify the parts of the body that make boys different to girls and can use the correct names for these:</w:t>
      </w:r>
    </w:p>
    <w:p w14:paraId="43A90481" w14:textId="77777777" w:rsidR="00D55485" w:rsidRPr="00DB2F69" w:rsidRDefault="00D55485" w:rsidP="00D55485">
      <w:pPr>
        <w:pStyle w:val="ListParagraph"/>
        <w:widowControl w:val="0"/>
        <w:numPr>
          <w:ilvl w:val="0"/>
          <w:numId w:val="33"/>
        </w:numPr>
        <w:autoSpaceDE w:val="0"/>
        <w:autoSpaceDN w:val="0"/>
        <w:spacing w:after="0" w:line="240" w:lineRule="auto"/>
        <w:ind w:left="284" w:right="-605" w:hanging="284"/>
        <w:contextualSpacing w:val="0"/>
        <w:rPr>
          <w:rFonts w:ascii="Century Gothic" w:eastAsia="Century Gothic" w:hAnsi="Century Gothic" w:cs="Century Gothic"/>
          <w:sz w:val="20"/>
          <w:szCs w:val="20"/>
        </w:rPr>
      </w:pPr>
      <w:r w:rsidRPr="00DB2F69">
        <w:rPr>
          <w:rFonts w:ascii="Century Gothic" w:eastAsia="Century Gothic" w:hAnsi="Century Gothic" w:cs="Century Gothic"/>
          <w:sz w:val="20"/>
          <w:szCs w:val="20"/>
        </w:rPr>
        <w:t>I can tell you about changes that have happened in my life</w:t>
      </w:r>
    </w:p>
    <w:p w14:paraId="461E9BA9" w14:textId="77777777" w:rsidR="00D55485" w:rsidRPr="00DB2F69" w:rsidRDefault="00D55485" w:rsidP="00D55485">
      <w:pPr>
        <w:ind w:left="-426" w:right="-605"/>
        <w:rPr>
          <w:rFonts w:ascii="Century Gothic" w:eastAsia="Century Gothic" w:hAnsi="Century Gothic" w:cs="Century Gothic"/>
          <w:b/>
          <w:bCs/>
          <w:sz w:val="20"/>
          <w:szCs w:val="20"/>
          <w:u w:val="single"/>
        </w:rPr>
      </w:pPr>
      <w:r w:rsidRPr="00DB2F69">
        <w:rPr>
          <w:rFonts w:ascii="Century Gothic" w:eastAsia="Century Gothic" w:hAnsi="Century Gothic" w:cs="Century Gothic"/>
          <w:b/>
          <w:bCs/>
          <w:sz w:val="20"/>
          <w:szCs w:val="20"/>
          <w:u w:val="single"/>
        </w:rPr>
        <w:t>Year 2</w:t>
      </w:r>
    </w:p>
    <w:p w14:paraId="1F467139"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recognise cycles of life in nature</w:t>
      </w:r>
    </w:p>
    <w:p w14:paraId="6C724E7A"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tell you about the natural process of growing from young to old and understand that this is not in my control</w:t>
      </w:r>
    </w:p>
    <w:p w14:paraId="7839960D"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recognise how my body has changed since I was a baby and where I am on the continuum from young to old</w:t>
      </w:r>
    </w:p>
    <w:p w14:paraId="543E7B1D"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recognise the physical differences between boys and girls, use the correct names for parts of the body</w:t>
      </w:r>
    </w:p>
    <w:p w14:paraId="7C05F441"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understand there are different types of touch and can tell you which ones I like and don’t like</w:t>
      </w:r>
    </w:p>
    <w:p w14:paraId="0B7850F6" w14:textId="77777777" w:rsidR="00D55485" w:rsidRPr="00DB2F69" w:rsidRDefault="00D55485" w:rsidP="00D55485">
      <w:pPr>
        <w:pStyle w:val="ListParagraph"/>
        <w:widowControl w:val="0"/>
        <w:numPr>
          <w:ilvl w:val="0"/>
          <w:numId w:val="34"/>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identify what I am looking forward to when I move to my next class</w:t>
      </w:r>
    </w:p>
    <w:p w14:paraId="21C69DD9" w14:textId="77777777" w:rsidR="00D55485" w:rsidRPr="00DB2F69" w:rsidRDefault="00D55485" w:rsidP="00D55485">
      <w:pPr>
        <w:ind w:left="-426" w:right="-605"/>
        <w:rPr>
          <w:sz w:val="20"/>
          <w:szCs w:val="20"/>
        </w:rPr>
      </w:pPr>
      <w:r w:rsidRPr="00DB2F69">
        <w:rPr>
          <w:rFonts w:ascii="Century Gothic" w:eastAsia="Century Gothic" w:hAnsi="Century Gothic" w:cs="Century Gothic"/>
          <w:b/>
          <w:bCs/>
          <w:sz w:val="20"/>
          <w:szCs w:val="20"/>
          <w:u w:val="single"/>
        </w:rPr>
        <w:t>Year 3</w:t>
      </w:r>
    </w:p>
    <w:p w14:paraId="5BA25550"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 xml:space="preserve">I understand that in animals and humans lots of changes happen from birth to fully grown, </w:t>
      </w:r>
    </w:p>
    <w:p w14:paraId="7DAFC2D6"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understand how babies grow and develop in the mother’s uterus</w:t>
      </w:r>
    </w:p>
    <w:p w14:paraId="5AD297B5"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understand that boys’ and girls’ bodies need to change so that when they grow up their bodies can make babies</w:t>
      </w:r>
    </w:p>
    <w:p w14:paraId="5C12E048"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identify how boys’ and girls’ bodies change on the inside during the growing up process </w:t>
      </w:r>
    </w:p>
    <w:p w14:paraId="5B3308B7"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start to recognise stereotypical ideas I might have about parenting and family roles</w:t>
      </w:r>
    </w:p>
    <w:p w14:paraId="4FE23729" w14:textId="77777777" w:rsidR="00D55485" w:rsidRPr="00DB2F69" w:rsidRDefault="00D55485" w:rsidP="00D55485">
      <w:pPr>
        <w:pStyle w:val="ListParagraph"/>
        <w:widowControl w:val="0"/>
        <w:numPr>
          <w:ilvl w:val="0"/>
          <w:numId w:val="35"/>
        </w:numPr>
        <w:autoSpaceDE w:val="0"/>
        <w:autoSpaceDN w:val="0"/>
        <w:spacing w:after="0" w:line="240" w:lineRule="auto"/>
        <w:ind w:left="0" w:right="-605" w:hanging="284"/>
        <w:contextualSpacing w:val="0"/>
        <w:rPr>
          <w:rFonts w:ascii="Century Gothic" w:hAnsi="Century Gothic"/>
          <w:sz w:val="20"/>
          <w:szCs w:val="20"/>
        </w:rPr>
      </w:pPr>
      <w:r w:rsidRPr="00DB2F69">
        <w:rPr>
          <w:rFonts w:ascii="Century Gothic" w:hAnsi="Century Gothic"/>
          <w:sz w:val="20"/>
          <w:szCs w:val="20"/>
        </w:rPr>
        <w:t>I can identify what I am looking forward to when I move to my next class</w:t>
      </w:r>
    </w:p>
    <w:p w14:paraId="346B0234" w14:textId="77777777" w:rsidR="00D55485" w:rsidRPr="00DB2F69" w:rsidRDefault="00D55485" w:rsidP="00D55485">
      <w:pPr>
        <w:ind w:right="-605"/>
        <w:rPr>
          <w:rFonts w:ascii="Century Gothic" w:hAnsi="Century Gothic"/>
          <w:sz w:val="20"/>
          <w:szCs w:val="20"/>
        </w:rPr>
      </w:pPr>
    </w:p>
    <w:p w14:paraId="0840445C" w14:textId="77777777" w:rsidR="00D55485" w:rsidRPr="00DB2F69" w:rsidRDefault="00D55485" w:rsidP="00D55485">
      <w:pPr>
        <w:ind w:left="-426" w:right="-605"/>
        <w:rPr>
          <w:sz w:val="20"/>
          <w:szCs w:val="20"/>
        </w:rPr>
      </w:pPr>
      <w:r w:rsidRPr="00DB2F69">
        <w:rPr>
          <w:rFonts w:ascii="Century Gothic" w:eastAsia="Century Gothic" w:hAnsi="Century Gothic" w:cs="Century Gothic"/>
          <w:b/>
          <w:bCs/>
          <w:sz w:val="20"/>
          <w:szCs w:val="20"/>
          <w:u w:val="single"/>
        </w:rPr>
        <w:t>Year 4</w:t>
      </w:r>
    </w:p>
    <w:p w14:paraId="248B2B21" w14:textId="77777777" w:rsidR="00D55485" w:rsidRPr="00DB2F69" w:rsidRDefault="00D55485" w:rsidP="00D55485">
      <w:pPr>
        <w:numPr>
          <w:ilvl w:val="0"/>
          <w:numId w:val="37"/>
        </w:numPr>
        <w:spacing w:after="100" w:afterAutospacing="1" w:line="240" w:lineRule="auto"/>
        <w:ind w:left="0" w:hanging="284"/>
        <w:rPr>
          <w:rFonts w:ascii="Century Gothic" w:eastAsia="Times New Roman" w:hAnsi="Century Gothic" w:cstheme="minorHAnsi"/>
          <w:sz w:val="20"/>
          <w:szCs w:val="20"/>
          <w:lang w:eastAsia="en-GB"/>
        </w:rPr>
      </w:pPr>
      <w:r w:rsidRPr="00DB2F69">
        <w:rPr>
          <w:rFonts w:ascii="Century Gothic" w:eastAsia="Times New Roman" w:hAnsi="Century Gothic" w:cstheme="minorHAnsi"/>
          <w:sz w:val="20"/>
          <w:szCs w:val="20"/>
          <w:lang w:eastAsia="en-GB"/>
        </w:rPr>
        <w:t>I understand that lots of things make up a person's identity and this is what makes them unique</w:t>
      </w:r>
    </w:p>
    <w:p w14:paraId="0A026330" w14:textId="77777777" w:rsidR="00D55485" w:rsidRPr="00DB2F69" w:rsidRDefault="00D55485" w:rsidP="00D55485">
      <w:pPr>
        <w:numPr>
          <w:ilvl w:val="0"/>
          <w:numId w:val="37"/>
        </w:numPr>
        <w:spacing w:before="100" w:beforeAutospacing="1" w:after="100" w:afterAutospacing="1" w:line="240" w:lineRule="auto"/>
        <w:ind w:left="0" w:hanging="284"/>
        <w:rPr>
          <w:rFonts w:ascii="Century Gothic" w:eastAsia="Times New Roman" w:hAnsi="Century Gothic" w:cstheme="minorHAnsi"/>
          <w:sz w:val="20"/>
          <w:szCs w:val="20"/>
          <w:lang w:eastAsia="en-GB"/>
        </w:rPr>
      </w:pPr>
      <w:r w:rsidRPr="00DB2F69">
        <w:rPr>
          <w:rFonts w:ascii="Century Gothic" w:eastAsia="Times New Roman" w:hAnsi="Century Gothic" w:cstheme="minorHAnsi"/>
          <w:sz w:val="20"/>
          <w:szCs w:val="20"/>
          <w:lang w:eastAsia="en-GB"/>
        </w:rPr>
        <w:t>I can describe how a girl’s body changes </w:t>
      </w:r>
      <w:proofErr w:type="gramStart"/>
      <w:r w:rsidRPr="00DB2F69">
        <w:rPr>
          <w:rFonts w:ascii="Century Gothic" w:eastAsia="Times New Roman" w:hAnsi="Century Gothic" w:cstheme="minorHAnsi"/>
          <w:sz w:val="20"/>
          <w:szCs w:val="20"/>
          <w:lang w:eastAsia="en-GB"/>
        </w:rPr>
        <w:t>in order for</w:t>
      </w:r>
      <w:proofErr w:type="gramEnd"/>
      <w:r w:rsidRPr="00DB2F69">
        <w:rPr>
          <w:rFonts w:ascii="Century Gothic" w:eastAsia="Times New Roman" w:hAnsi="Century Gothic" w:cstheme="minorHAnsi"/>
          <w:sz w:val="20"/>
          <w:szCs w:val="20"/>
          <w:lang w:eastAsia="en-GB"/>
        </w:rPr>
        <w:t> her to be able to have babies when she is an adult, and that menstruation (having periods) is a natural part of this</w:t>
      </w:r>
    </w:p>
    <w:p w14:paraId="18A3E5E2" w14:textId="77777777" w:rsidR="00D55485" w:rsidRPr="00DB2F69" w:rsidRDefault="00D55485" w:rsidP="00D55485">
      <w:pPr>
        <w:numPr>
          <w:ilvl w:val="0"/>
          <w:numId w:val="37"/>
        </w:numPr>
        <w:spacing w:before="100" w:beforeAutospacing="1" w:after="100" w:afterAutospacing="1" w:line="240" w:lineRule="auto"/>
        <w:ind w:left="0" w:hanging="284"/>
        <w:rPr>
          <w:rFonts w:ascii="Century Gothic" w:eastAsia="Times New Roman" w:hAnsi="Century Gothic" w:cstheme="minorHAnsi"/>
          <w:sz w:val="20"/>
          <w:szCs w:val="20"/>
          <w:lang w:eastAsia="en-GB"/>
        </w:rPr>
      </w:pPr>
      <w:r w:rsidRPr="00DB2F69">
        <w:rPr>
          <w:rFonts w:ascii="Century Gothic" w:eastAsia="Times New Roman" w:hAnsi="Century Gothic" w:cstheme="minorHAnsi"/>
          <w:sz w:val="20"/>
          <w:szCs w:val="20"/>
          <w:lang w:eastAsia="en-GB"/>
        </w:rPr>
        <w:t>I know there are trusted people I can turn to if I need help and support as I grow up and go through puberty</w:t>
      </w:r>
    </w:p>
    <w:p w14:paraId="62B6C07A" w14:textId="77777777" w:rsidR="00D55485" w:rsidRPr="00DB2F69" w:rsidRDefault="00D55485" w:rsidP="00D55485">
      <w:pPr>
        <w:numPr>
          <w:ilvl w:val="0"/>
          <w:numId w:val="37"/>
        </w:numPr>
        <w:spacing w:before="100" w:beforeAutospacing="1" w:after="100" w:afterAutospacing="1" w:line="240" w:lineRule="auto"/>
        <w:ind w:left="0" w:hanging="284"/>
        <w:rPr>
          <w:rFonts w:ascii="Century Gothic" w:eastAsia="Times New Roman" w:hAnsi="Century Gothic" w:cstheme="minorHAnsi"/>
          <w:sz w:val="20"/>
          <w:szCs w:val="20"/>
          <w:lang w:eastAsia="en-GB"/>
        </w:rPr>
      </w:pPr>
      <w:r w:rsidRPr="00DB2F69">
        <w:rPr>
          <w:rFonts w:ascii="Century Gothic" w:eastAsia="Times New Roman" w:hAnsi="Century Gothic" w:cstheme="minorHAnsi"/>
          <w:sz w:val="20"/>
          <w:szCs w:val="20"/>
          <w:lang w:eastAsia="en-GB"/>
        </w:rPr>
        <w:t>I know how the circle of change works and can apply it to changes I want to make in my life</w:t>
      </w:r>
    </w:p>
    <w:p w14:paraId="1802FD10" w14:textId="77777777" w:rsidR="00D55485" w:rsidRPr="00DB2F69" w:rsidRDefault="00D55485" w:rsidP="00D55485">
      <w:pPr>
        <w:numPr>
          <w:ilvl w:val="0"/>
          <w:numId w:val="37"/>
        </w:numPr>
        <w:spacing w:before="100" w:beforeAutospacing="1" w:after="100" w:afterAutospacing="1" w:line="240" w:lineRule="auto"/>
        <w:ind w:left="0" w:hanging="284"/>
        <w:rPr>
          <w:rFonts w:ascii="Century Gothic" w:eastAsia="Times New Roman" w:hAnsi="Century Gothic" w:cstheme="minorHAnsi"/>
          <w:sz w:val="20"/>
          <w:szCs w:val="20"/>
          <w:lang w:eastAsia="en-GB"/>
        </w:rPr>
      </w:pPr>
      <w:r w:rsidRPr="00DB2F69">
        <w:rPr>
          <w:rFonts w:ascii="Century Gothic" w:eastAsia="Times New Roman" w:hAnsi="Century Gothic" w:cstheme="minorHAnsi"/>
          <w:sz w:val="20"/>
          <w:szCs w:val="20"/>
          <w:lang w:eastAsia="en-GB"/>
        </w:rPr>
        <w:t>I can identify changes that have been and may continue to be outside of my control that I learnt to accept</w:t>
      </w:r>
    </w:p>
    <w:p w14:paraId="45B30223" w14:textId="77777777" w:rsidR="00D55485" w:rsidRPr="00DB2F69" w:rsidRDefault="00D55485" w:rsidP="00D55485">
      <w:pPr>
        <w:ind w:left="-284" w:right="-605"/>
        <w:rPr>
          <w:rFonts w:ascii="Century Gothic" w:hAnsi="Century Gothic"/>
          <w:sz w:val="20"/>
          <w:szCs w:val="20"/>
        </w:rPr>
      </w:pPr>
      <w:r w:rsidRPr="00DB2F69">
        <w:rPr>
          <w:rFonts w:ascii="Century Gothic" w:eastAsia="Century Gothic" w:hAnsi="Century Gothic" w:cs="Century Gothic"/>
          <w:b/>
          <w:bCs/>
          <w:sz w:val="20"/>
          <w:szCs w:val="20"/>
          <w:u w:val="single"/>
        </w:rPr>
        <w:t>Year 5</w:t>
      </w:r>
    </w:p>
    <w:p w14:paraId="7F65E2CF" w14:textId="77777777" w:rsidR="00D55485" w:rsidRPr="00DB2F69" w:rsidRDefault="00D55485" w:rsidP="00D55485">
      <w:pPr>
        <w:pStyle w:val="ListParagraph"/>
        <w:widowControl w:val="0"/>
        <w:numPr>
          <w:ilvl w:val="0"/>
          <w:numId w:val="36"/>
        </w:numPr>
        <w:autoSpaceDE w:val="0"/>
        <w:autoSpaceDN w:val="0"/>
        <w:spacing w:after="0" w:line="240" w:lineRule="auto"/>
        <w:ind w:right="-605"/>
        <w:contextualSpacing w:val="0"/>
        <w:rPr>
          <w:rFonts w:ascii="Century Gothic" w:hAnsi="Century Gothic"/>
          <w:sz w:val="20"/>
          <w:szCs w:val="20"/>
        </w:rPr>
      </w:pPr>
      <w:r w:rsidRPr="00DB2F69">
        <w:rPr>
          <w:rFonts w:ascii="Century Gothic" w:hAnsi="Century Gothic"/>
          <w:sz w:val="20"/>
          <w:szCs w:val="20"/>
        </w:rPr>
        <w:t>I am aware of my own self-image and how my body image fits into that</w:t>
      </w:r>
    </w:p>
    <w:p w14:paraId="02BB2733" w14:textId="77777777" w:rsidR="00D55485" w:rsidRPr="00DB2F69" w:rsidRDefault="00D55485" w:rsidP="00D55485">
      <w:pPr>
        <w:pStyle w:val="ListParagraph"/>
        <w:widowControl w:val="0"/>
        <w:numPr>
          <w:ilvl w:val="0"/>
          <w:numId w:val="36"/>
        </w:numPr>
        <w:autoSpaceDE w:val="0"/>
        <w:autoSpaceDN w:val="0"/>
        <w:spacing w:after="0" w:line="240" w:lineRule="auto"/>
        <w:ind w:right="-605"/>
        <w:contextualSpacing w:val="0"/>
        <w:rPr>
          <w:rFonts w:ascii="Century Gothic" w:hAnsi="Century Gothic"/>
          <w:sz w:val="20"/>
          <w:szCs w:val="20"/>
        </w:rPr>
      </w:pPr>
      <w:r w:rsidRPr="00DB2F69">
        <w:rPr>
          <w:rFonts w:ascii="Century Gothic" w:hAnsi="Century Gothic"/>
          <w:sz w:val="20"/>
          <w:szCs w:val="20"/>
        </w:rPr>
        <w:t>I can explain how a girl’s body changes during puberty and understand the importance of looking after yourself physically and emotionally</w:t>
      </w:r>
    </w:p>
    <w:p w14:paraId="60DB76B7" w14:textId="77777777" w:rsidR="00D55485" w:rsidRPr="00DB2F69" w:rsidRDefault="00D55485" w:rsidP="00D55485">
      <w:pPr>
        <w:pStyle w:val="ListParagraph"/>
        <w:widowControl w:val="0"/>
        <w:numPr>
          <w:ilvl w:val="0"/>
          <w:numId w:val="36"/>
        </w:numPr>
        <w:autoSpaceDE w:val="0"/>
        <w:autoSpaceDN w:val="0"/>
        <w:spacing w:after="0" w:line="240" w:lineRule="auto"/>
        <w:ind w:right="-605"/>
        <w:contextualSpacing w:val="0"/>
        <w:rPr>
          <w:rFonts w:ascii="Century Gothic" w:hAnsi="Century Gothic"/>
          <w:sz w:val="20"/>
          <w:szCs w:val="20"/>
        </w:rPr>
      </w:pPr>
      <w:r w:rsidRPr="00DB2F69">
        <w:rPr>
          <w:rFonts w:ascii="Century Gothic" w:hAnsi="Century Gothic"/>
          <w:sz w:val="20"/>
          <w:szCs w:val="20"/>
        </w:rPr>
        <w:lastRenderedPageBreak/>
        <w:t>I can describe how boys’ and girls’ bodies change during puberty</w:t>
      </w:r>
    </w:p>
    <w:p w14:paraId="5E66243F" w14:textId="77777777" w:rsidR="00D55485" w:rsidRPr="00DB2F69" w:rsidRDefault="00D55485" w:rsidP="00D55485">
      <w:pPr>
        <w:pStyle w:val="ListParagraph"/>
        <w:widowControl w:val="0"/>
        <w:numPr>
          <w:ilvl w:val="0"/>
          <w:numId w:val="36"/>
        </w:numPr>
        <w:autoSpaceDE w:val="0"/>
        <w:autoSpaceDN w:val="0"/>
        <w:spacing w:after="0" w:line="240" w:lineRule="auto"/>
        <w:ind w:right="-605"/>
        <w:contextualSpacing w:val="0"/>
        <w:rPr>
          <w:rFonts w:ascii="Century Gothic" w:hAnsi="Century Gothic"/>
          <w:b/>
          <w:bCs/>
          <w:color w:val="EE0000"/>
          <w:sz w:val="20"/>
          <w:szCs w:val="20"/>
        </w:rPr>
      </w:pPr>
      <w:r w:rsidRPr="00DB2F69">
        <w:rPr>
          <w:rFonts w:ascii="Century Gothic" w:hAnsi="Century Gothic"/>
          <w:b/>
          <w:bCs/>
          <w:color w:val="EE0000"/>
          <w:sz w:val="20"/>
          <w:szCs w:val="20"/>
        </w:rPr>
        <w:t>I understand that sexual intercourse can lead to conception and that is how babies are usually made</w:t>
      </w:r>
    </w:p>
    <w:p w14:paraId="0F896699" w14:textId="77777777" w:rsidR="00D55485" w:rsidRPr="00DB2F69" w:rsidRDefault="00D55485" w:rsidP="00D55485">
      <w:pPr>
        <w:pStyle w:val="ListParagraph"/>
        <w:widowControl w:val="0"/>
        <w:numPr>
          <w:ilvl w:val="0"/>
          <w:numId w:val="36"/>
        </w:numPr>
        <w:autoSpaceDE w:val="0"/>
        <w:autoSpaceDN w:val="0"/>
        <w:spacing w:after="0" w:line="240" w:lineRule="auto"/>
        <w:ind w:right="-605"/>
        <w:contextualSpacing w:val="0"/>
        <w:rPr>
          <w:rFonts w:ascii="Century Gothic" w:hAnsi="Century Gothic"/>
          <w:sz w:val="20"/>
          <w:szCs w:val="20"/>
        </w:rPr>
      </w:pPr>
      <w:r w:rsidRPr="00DB2F69">
        <w:rPr>
          <w:rFonts w:ascii="Century Gothic" w:hAnsi="Century Gothic"/>
          <w:sz w:val="20"/>
          <w:szCs w:val="20"/>
        </w:rPr>
        <w:t>I can identify what I am looking forward to about becoming a teenager and understand this brings growing responsibilities</w:t>
      </w:r>
    </w:p>
    <w:p w14:paraId="2531A9AA" w14:textId="77777777" w:rsidR="00D55485" w:rsidRPr="00DB2F69" w:rsidRDefault="00D55485" w:rsidP="00D55485">
      <w:pPr>
        <w:ind w:left="-426" w:right="-605"/>
        <w:rPr>
          <w:sz w:val="20"/>
          <w:szCs w:val="20"/>
        </w:rPr>
      </w:pPr>
      <w:r w:rsidRPr="00DB2F69">
        <w:rPr>
          <w:rFonts w:ascii="Century Gothic" w:eastAsia="Century Gothic" w:hAnsi="Century Gothic" w:cs="Century Gothic"/>
          <w:b/>
          <w:bCs/>
          <w:sz w:val="20"/>
          <w:szCs w:val="20"/>
          <w:u w:val="single"/>
        </w:rPr>
        <w:t>Year 6</w:t>
      </w:r>
    </w:p>
    <w:p w14:paraId="7D46AD6E" w14:textId="77777777" w:rsidR="00D55485" w:rsidRPr="00DB2F69" w:rsidRDefault="00D55485" w:rsidP="00D55485">
      <w:pPr>
        <w:pStyle w:val="ListParagraph"/>
        <w:widowControl w:val="0"/>
        <w:numPr>
          <w:ilvl w:val="0"/>
          <w:numId w:val="38"/>
        </w:numPr>
        <w:autoSpaceDE w:val="0"/>
        <w:autoSpaceDN w:val="0"/>
        <w:spacing w:after="0" w:line="240" w:lineRule="auto"/>
        <w:ind w:left="284" w:right="-605"/>
        <w:contextualSpacing w:val="0"/>
        <w:rPr>
          <w:rFonts w:ascii="Century Gothic" w:hAnsi="Century Gothic"/>
          <w:sz w:val="20"/>
          <w:szCs w:val="20"/>
        </w:rPr>
      </w:pPr>
      <w:r w:rsidRPr="00DB2F69">
        <w:rPr>
          <w:rFonts w:ascii="Century Gothic" w:hAnsi="Century Gothic"/>
          <w:sz w:val="20"/>
          <w:szCs w:val="20"/>
        </w:rPr>
        <w:t>I am aware of my own self-image and how my body image fits into that</w:t>
      </w:r>
    </w:p>
    <w:p w14:paraId="1B784A87" w14:textId="77777777" w:rsidR="00D55485" w:rsidRPr="00DB2F69" w:rsidRDefault="00D55485" w:rsidP="00D55485">
      <w:pPr>
        <w:pStyle w:val="ListParagraph"/>
        <w:widowControl w:val="0"/>
        <w:numPr>
          <w:ilvl w:val="0"/>
          <w:numId w:val="38"/>
        </w:numPr>
        <w:autoSpaceDE w:val="0"/>
        <w:autoSpaceDN w:val="0"/>
        <w:spacing w:after="0" w:line="240" w:lineRule="auto"/>
        <w:ind w:left="284" w:right="-605"/>
        <w:contextualSpacing w:val="0"/>
        <w:rPr>
          <w:rFonts w:ascii="Century Gothic" w:hAnsi="Century Gothic"/>
          <w:sz w:val="20"/>
          <w:szCs w:val="20"/>
        </w:rPr>
      </w:pPr>
      <w:r w:rsidRPr="00DB2F69">
        <w:rPr>
          <w:rFonts w:ascii="Century Gothic" w:hAnsi="Century Gothic"/>
          <w:sz w:val="20"/>
          <w:szCs w:val="20"/>
        </w:rPr>
        <w:t>I can explain how girls’ and boys’ bodies change during puberty and understand the importance of looking after yourself physically and emotionally</w:t>
      </w:r>
    </w:p>
    <w:p w14:paraId="70CFD05E" w14:textId="77777777" w:rsidR="00D55485" w:rsidRPr="00DB2F69" w:rsidRDefault="00D55485" w:rsidP="00D55485">
      <w:pPr>
        <w:pStyle w:val="ListParagraph"/>
        <w:widowControl w:val="0"/>
        <w:numPr>
          <w:ilvl w:val="0"/>
          <w:numId w:val="38"/>
        </w:numPr>
        <w:autoSpaceDE w:val="0"/>
        <w:autoSpaceDN w:val="0"/>
        <w:spacing w:after="0" w:line="240" w:lineRule="auto"/>
        <w:ind w:left="284" w:right="-605"/>
        <w:contextualSpacing w:val="0"/>
        <w:rPr>
          <w:rFonts w:ascii="Century Gothic" w:hAnsi="Century Gothic"/>
          <w:sz w:val="20"/>
          <w:szCs w:val="20"/>
        </w:rPr>
      </w:pPr>
      <w:r w:rsidRPr="00DB2F69">
        <w:rPr>
          <w:rFonts w:ascii="Century Gothic" w:hAnsi="Century Gothic"/>
          <w:b/>
          <w:bCs/>
          <w:color w:val="EE0000"/>
          <w:sz w:val="20"/>
          <w:szCs w:val="20"/>
        </w:rPr>
        <w:t>I can describe how a baby develops from conception through the nine months of pregnancy, and how it is born</w:t>
      </w:r>
    </w:p>
    <w:p w14:paraId="6F79903F" w14:textId="77777777" w:rsidR="00D55485" w:rsidRPr="00DB2F69" w:rsidRDefault="00D55485" w:rsidP="00D55485">
      <w:pPr>
        <w:pStyle w:val="ListParagraph"/>
        <w:widowControl w:val="0"/>
        <w:numPr>
          <w:ilvl w:val="0"/>
          <w:numId w:val="38"/>
        </w:numPr>
        <w:autoSpaceDE w:val="0"/>
        <w:autoSpaceDN w:val="0"/>
        <w:spacing w:after="0" w:line="240" w:lineRule="auto"/>
        <w:ind w:left="284" w:right="-605"/>
        <w:contextualSpacing w:val="0"/>
        <w:rPr>
          <w:rFonts w:ascii="Century Gothic" w:hAnsi="Century Gothic"/>
          <w:sz w:val="20"/>
          <w:szCs w:val="20"/>
        </w:rPr>
      </w:pPr>
      <w:r w:rsidRPr="00DB2F69">
        <w:rPr>
          <w:rFonts w:ascii="Century Gothic" w:hAnsi="Century Gothic"/>
          <w:sz w:val="20"/>
          <w:szCs w:val="20"/>
        </w:rPr>
        <w:t>I understand how being physically attracted to someone changes the nature of the relationship and what that might mean about having a girlfriend/ boyfriend</w:t>
      </w:r>
    </w:p>
    <w:p w14:paraId="259FA285" w14:textId="77777777" w:rsidR="00D55485" w:rsidRPr="00DB2F69" w:rsidRDefault="00D55485" w:rsidP="00D55485">
      <w:pPr>
        <w:pStyle w:val="ListParagraph"/>
        <w:widowControl w:val="0"/>
        <w:numPr>
          <w:ilvl w:val="0"/>
          <w:numId w:val="38"/>
        </w:numPr>
        <w:autoSpaceDE w:val="0"/>
        <w:autoSpaceDN w:val="0"/>
        <w:spacing w:after="0" w:line="240" w:lineRule="auto"/>
        <w:ind w:left="284" w:right="-605"/>
        <w:contextualSpacing w:val="0"/>
        <w:rPr>
          <w:rFonts w:ascii="Century Gothic" w:hAnsi="Century Gothic"/>
          <w:sz w:val="20"/>
          <w:szCs w:val="20"/>
        </w:rPr>
      </w:pPr>
      <w:r w:rsidRPr="00DB2F69">
        <w:rPr>
          <w:rFonts w:ascii="Century Gothic" w:hAnsi="Century Gothic"/>
          <w:sz w:val="20"/>
          <w:szCs w:val="20"/>
        </w:rPr>
        <w:t>I am aware of the importance of a positive self-esteem and what I can do to develop i</w:t>
      </w:r>
      <w:r>
        <w:rPr>
          <w:rFonts w:ascii="Century Gothic" w:hAnsi="Century Gothic"/>
          <w:sz w:val="20"/>
          <w:szCs w:val="20"/>
        </w:rPr>
        <w:t>t.</w:t>
      </w:r>
    </w:p>
    <w:p w14:paraId="7167478E" w14:textId="77777777" w:rsidR="00D55485" w:rsidRPr="00FB0F00" w:rsidRDefault="00D55485" w:rsidP="00A37898">
      <w:pPr>
        <w:rPr>
          <w:rFonts w:asciiTheme="minorHAnsi" w:hAnsiTheme="minorHAnsi" w:cstheme="minorHAnsi"/>
        </w:rPr>
      </w:pPr>
    </w:p>
    <w:p w14:paraId="1E3D8C0E" w14:textId="77777777" w:rsidR="00BA28C5" w:rsidRPr="00FB0F00" w:rsidRDefault="00BA28C5">
      <w:pPr>
        <w:rPr>
          <w:rFonts w:asciiTheme="minorHAnsi" w:hAnsiTheme="minorHAnsi" w:cstheme="minorHAnsi"/>
        </w:rPr>
      </w:pPr>
    </w:p>
    <w:sectPr w:rsidR="00BA28C5" w:rsidRPr="00FB0F00" w:rsidSect="00D5548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44118" w14:textId="77777777" w:rsidR="00585371" w:rsidRDefault="00585371" w:rsidP="007F7939">
      <w:pPr>
        <w:spacing w:after="0" w:line="240" w:lineRule="auto"/>
      </w:pPr>
      <w:r>
        <w:separator/>
      </w:r>
    </w:p>
  </w:endnote>
  <w:endnote w:type="continuationSeparator" w:id="0">
    <w:p w14:paraId="29BCFE26" w14:textId="77777777" w:rsidR="00585371" w:rsidRDefault="00585371" w:rsidP="007F7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D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73D8" w14:textId="035D0EF4" w:rsidR="007F7939" w:rsidRPr="00506D04" w:rsidRDefault="007F7939">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448F" w14:textId="77777777" w:rsidR="00585371" w:rsidRDefault="00585371" w:rsidP="007F7939">
      <w:pPr>
        <w:spacing w:after="0" w:line="240" w:lineRule="auto"/>
      </w:pPr>
      <w:r>
        <w:separator/>
      </w:r>
    </w:p>
  </w:footnote>
  <w:footnote w:type="continuationSeparator" w:id="0">
    <w:p w14:paraId="277BBF55" w14:textId="77777777" w:rsidR="00585371" w:rsidRDefault="00585371" w:rsidP="007F7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AD6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32AC1"/>
    <w:multiLevelType w:val="hybridMultilevel"/>
    <w:tmpl w:val="CDE8B8D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4"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B454C"/>
    <w:multiLevelType w:val="hybridMultilevel"/>
    <w:tmpl w:val="7DCEC8C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7ED2E19"/>
    <w:multiLevelType w:val="hybridMultilevel"/>
    <w:tmpl w:val="4BAA139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3" w15:restartNumberingAfterBreak="0">
    <w:nsid w:val="3DE07A91"/>
    <w:multiLevelType w:val="hybridMultilevel"/>
    <w:tmpl w:val="B3F417A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4" w15:restartNumberingAfterBreak="0">
    <w:nsid w:val="458F3990"/>
    <w:multiLevelType w:val="multilevel"/>
    <w:tmpl w:val="0538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A4E14"/>
    <w:multiLevelType w:val="hybridMultilevel"/>
    <w:tmpl w:val="2802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0"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67051C"/>
    <w:multiLevelType w:val="hybridMultilevel"/>
    <w:tmpl w:val="8A34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007645"/>
    <w:multiLevelType w:val="multilevel"/>
    <w:tmpl w:val="EAE0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1"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32" w15:restartNumberingAfterBreak="0">
    <w:nsid w:val="71410C13"/>
    <w:multiLevelType w:val="hybridMultilevel"/>
    <w:tmpl w:val="B9D82EA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3"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4FC41A4"/>
    <w:multiLevelType w:val="multilevel"/>
    <w:tmpl w:val="DB38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7"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7"/>
  </w:num>
  <w:num w:numId="2" w16cid:durableId="1031614274">
    <w:abstractNumId w:val="37"/>
  </w:num>
  <w:num w:numId="3" w16cid:durableId="1261987629">
    <w:abstractNumId w:val="25"/>
  </w:num>
  <w:num w:numId="4" w16cid:durableId="19363360">
    <w:abstractNumId w:val="18"/>
  </w:num>
  <w:num w:numId="5" w16cid:durableId="51858078">
    <w:abstractNumId w:val="28"/>
  </w:num>
  <w:num w:numId="6" w16cid:durableId="1265963075">
    <w:abstractNumId w:val="15"/>
  </w:num>
  <w:num w:numId="7" w16cid:durableId="54278451">
    <w:abstractNumId w:val="16"/>
  </w:num>
  <w:num w:numId="8" w16cid:durableId="173496853">
    <w:abstractNumId w:val="36"/>
  </w:num>
  <w:num w:numId="9" w16cid:durableId="365256802">
    <w:abstractNumId w:val="24"/>
  </w:num>
  <w:num w:numId="10" w16cid:durableId="97145035">
    <w:abstractNumId w:val="19"/>
  </w:num>
  <w:num w:numId="11" w16cid:durableId="109932461">
    <w:abstractNumId w:val="0"/>
  </w:num>
  <w:num w:numId="12" w16cid:durableId="738407458">
    <w:abstractNumId w:val="11"/>
  </w:num>
  <w:num w:numId="13" w16cid:durableId="328217259">
    <w:abstractNumId w:val="4"/>
  </w:num>
  <w:num w:numId="14" w16cid:durableId="2041201435">
    <w:abstractNumId w:val="8"/>
  </w:num>
  <w:num w:numId="15" w16cid:durableId="1356661672">
    <w:abstractNumId w:val="27"/>
  </w:num>
  <w:num w:numId="16" w16cid:durableId="1511329448">
    <w:abstractNumId w:val="3"/>
  </w:num>
  <w:num w:numId="17" w16cid:durableId="420373662">
    <w:abstractNumId w:val="30"/>
  </w:num>
  <w:num w:numId="18" w16cid:durableId="1818721261">
    <w:abstractNumId w:val="1"/>
  </w:num>
  <w:num w:numId="19" w16cid:durableId="1619794614">
    <w:abstractNumId w:val="31"/>
  </w:num>
  <w:num w:numId="20" w16cid:durableId="484519183">
    <w:abstractNumId w:val="20"/>
  </w:num>
  <w:num w:numId="21" w16cid:durableId="210115242">
    <w:abstractNumId w:val="10"/>
  </w:num>
  <w:num w:numId="22" w16cid:durableId="1968663192">
    <w:abstractNumId w:val="5"/>
  </w:num>
  <w:num w:numId="23" w16cid:durableId="462889572">
    <w:abstractNumId w:val="33"/>
  </w:num>
  <w:num w:numId="24" w16cid:durableId="1453356565">
    <w:abstractNumId w:val="23"/>
  </w:num>
  <w:num w:numId="25" w16cid:durableId="1914508213">
    <w:abstractNumId w:val="9"/>
  </w:num>
  <w:num w:numId="26" w16cid:durableId="1369063924">
    <w:abstractNumId w:val="29"/>
  </w:num>
  <w:num w:numId="27" w16cid:durableId="1575239643">
    <w:abstractNumId w:val="35"/>
  </w:num>
  <w:num w:numId="28" w16cid:durableId="127670218">
    <w:abstractNumId w:val="26"/>
  </w:num>
  <w:num w:numId="29" w16cid:durableId="658119686">
    <w:abstractNumId w:val="34"/>
  </w:num>
  <w:num w:numId="30" w16cid:durableId="1481193978">
    <w:abstractNumId w:val="22"/>
  </w:num>
  <w:num w:numId="31" w16cid:durableId="1641112244">
    <w:abstractNumId w:val="14"/>
  </w:num>
  <w:num w:numId="32" w16cid:durableId="273098148">
    <w:abstractNumId w:val="13"/>
  </w:num>
  <w:num w:numId="33" w16cid:durableId="2131974498">
    <w:abstractNumId w:val="21"/>
  </w:num>
  <w:num w:numId="34" w16cid:durableId="2126070014">
    <w:abstractNumId w:val="6"/>
  </w:num>
  <w:num w:numId="35" w16cid:durableId="1876844620">
    <w:abstractNumId w:val="2"/>
  </w:num>
  <w:num w:numId="36" w16cid:durableId="1585724260">
    <w:abstractNumId w:val="12"/>
  </w:num>
  <w:num w:numId="37" w16cid:durableId="1098020467">
    <w:abstractNumId w:val="32"/>
  </w:num>
  <w:num w:numId="38" w16cid:durableId="1955794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27E1D"/>
    <w:rsid w:val="00073DB1"/>
    <w:rsid w:val="00096696"/>
    <w:rsid w:val="00097A8B"/>
    <w:rsid w:val="000B48A2"/>
    <w:rsid w:val="000D1AFB"/>
    <w:rsid w:val="000D4C01"/>
    <w:rsid w:val="000F6201"/>
    <w:rsid w:val="000F66E5"/>
    <w:rsid w:val="00117E7A"/>
    <w:rsid w:val="00143B6E"/>
    <w:rsid w:val="00144619"/>
    <w:rsid w:val="00152392"/>
    <w:rsid w:val="00156BC9"/>
    <w:rsid w:val="00196B37"/>
    <w:rsid w:val="001A167F"/>
    <w:rsid w:val="001D55A3"/>
    <w:rsid w:val="001D78C6"/>
    <w:rsid w:val="0020015C"/>
    <w:rsid w:val="00226077"/>
    <w:rsid w:val="00256D42"/>
    <w:rsid w:val="00261691"/>
    <w:rsid w:val="00277464"/>
    <w:rsid w:val="00283ED5"/>
    <w:rsid w:val="002B0727"/>
    <w:rsid w:val="002C3AC2"/>
    <w:rsid w:val="002C4006"/>
    <w:rsid w:val="002E4469"/>
    <w:rsid w:val="00322E07"/>
    <w:rsid w:val="0033072E"/>
    <w:rsid w:val="00333A9F"/>
    <w:rsid w:val="00334237"/>
    <w:rsid w:val="0036530F"/>
    <w:rsid w:val="003709CC"/>
    <w:rsid w:val="003B7552"/>
    <w:rsid w:val="003C7070"/>
    <w:rsid w:val="003E02AF"/>
    <w:rsid w:val="00404E3C"/>
    <w:rsid w:val="00420DDC"/>
    <w:rsid w:val="004366E6"/>
    <w:rsid w:val="00465452"/>
    <w:rsid w:val="004814FA"/>
    <w:rsid w:val="00490035"/>
    <w:rsid w:val="00506D04"/>
    <w:rsid w:val="00585371"/>
    <w:rsid w:val="0059177A"/>
    <w:rsid w:val="005924D2"/>
    <w:rsid w:val="005A0EE8"/>
    <w:rsid w:val="005B2F7E"/>
    <w:rsid w:val="005D5075"/>
    <w:rsid w:val="005D5C01"/>
    <w:rsid w:val="006177C8"/>
    <w:rsid w:val="00646D20"/>
    <w:rsid w:val="00697735"/>
    <w:rsid w:val="006C4E9F"/>
    <w:rsid w:val="006D746C"/>
    <w:rsid w:val="006F1A8B"/>
    <w:rsid w:val="00714564"/>
    <w:rsid w:val="00716235"/>
    <w:rsid w:val="007234F4"/>
    <w:rsid w:val="007404E6"/>
    <w:rsid w:val="0075620F"/>
    <w:rsid w:val="00757705"/>
    <w:rsid w:val="00775A30"/>
    <w:rsid w:val="0078233E"/>
    <w:rsid w:val="007D3B4C"/>
    <w:rsid w:val="007F7939"/>
    <w:rsid w:val="00827699"/>
    <w:rsid w:val="008521B1"/>
    <w:rsid w:val="0087241D"/>
    <w:rsid w:val="00872ED5"/>
    <w:rsid w:val="00892D4A"/>
    <w:rsid w:val="00894B95"/>
    <w:rsid w:val="008E3D5C"/>
    <w:rsid w:val="008E5A9C"/>
    <w:rsid w:val="009549BE"/>
    <w:rsid w:val="00965E74"/>
    <w:rsid w:val="009970BE"/>
    <w:rsid w:val="009D4B5C"/>
    <w:rsid w:val="00A158A9"/>
    <w:rsid w:val="00A37898"/>
    <w:rsid w:val="00A74C5E"/>
    <w:rsid w:val="00A879E6"/>
    <w:rsid w:val="00AA2560"/>
    <w:rsid w:val="00AC453C"/>
    <w:rsid w:val="00AE7ED1"/>
    <w:rsid w:val="00BA28C5"/>
    <w:rsid w:val="00BA4F7D"/>
    <w:rsid w:val="00BC5460"/>
    <w:rsid w:val="00BC605E"/>
    <w:rsid w:val="00C65423"/>
    <w:rsid w:val="00C70E4C"/>
    <w:rsid w:val="00C75089"/>
    <w:rsid w:val="00C752ED"/>
    <w:rsid w:val="00C84E98"/>
    <w:rsid w:val="00C86AF9"/>
    <w:rsid w:val="00CE71B8"/>
    <w:rsid w:val="00D458FE"/>
    <w:rsid w:val="00D526EE"/>
    <w:rsid w:val="00D55485"/>
    <w:rsid w:val="00D83588"/>
    <w:rsid w:val="00D86DCA"/>
    <w:rsid w:val="00DF0B48"/>
    <w:rsid w:val="00E13FB8"/>
    <w:rsid w:val="00E237AE"/>
    <w:rsid w:val="00E51DFB"/>
    <w:rsid w:val="00E72AA5"/>
    <w:rsid w:val="00E82C17"/>
    <w:rsid w:val="00EA3754"/>
    <w:rsid w:val="00EA6604"/>
    <w:rsid w:val="00ED4409"/>
    <w:rsid w:val="00EE12C6"/>
    <w:rsid w:val="00F07C7B"/>
    <w:rsid w:val="00F317A7"/>
    <w:rsid w:val="00F33481"/>
    <w:rsid w:val="00F76C1D"/>
    <w:rsid w:val="00F97726"/>
    <w:rsid w:val="00FA3288"/>
    <w:rsid w:val="00FB0F00"/>
    <w:rsid w:val="00FE0D2B"/>
    <w:rsid w:val="00FE724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1"/>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 w:type="paragraph" w:styleId="Revision">
    <w:name w:val="Revision"/>
    <w:hidden/>
    <w:uiPriority w:val="99"/>
    <w:semiHidden/>
    <w:rsid w:val="00716235"/>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827699"/>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4237"/>
    <w:rPr>
      <w:sz w:val="16"/>
      <w:szCs w:val="16"/>
    </w:rPr>
  </w:style>
  <w:style w:type="paragraph" w:styleId="CommentText">
    <w:name w:val="annotation text"/>
    <w:basedOn w:val="Normal"/>
    <w:link w:val="CommentTextChar"/>
    <w:uiPriority w:val="99"/>
    <w:unhideWhenUsed/>
    <w:rsid w:val="00334237"/>
    <w:pPr>
      <w:spacing w:line="240" w:lineRule="auto"/>
    </w:pPr>
    <w:rPr>
      <w:sz w:val="20"/>
      <w:szCs w:val="20"/>
    </w:rPr>
  </w:style>
  <w:style w:type="character" w:customStyle="1" w:styleId="CommentTextChar">
    <w:name w:val="Comment Text Char"/>
    <w:basedOn w:val="DefaultParagraphFont"/>
    <w:link w:val="CommentText"/>
    <w:uiPriority w:val="99"/>
    <w:rsid w:val="0033423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4237"/>
    <w:rPr>
      <w:b/>
      <w:bCs/>
    </w:rPr>
  </w:style>
  <w:style w:type="character" w:customStyle="1" w:styleId="CommentSubjectChar">
    <w:name w:val="Comment Subject Char"/>
    <w:basedOn w:val="CommentTextChar"/>
    <w:link w:val="CommentSubject"/>
    <w:uiPriority w:val="99"/>
    <w:semiHidden/>
    <w:rsid w:val="00334237"/>
    <w:rPr>
      <w:rFonts w:ascii="Calibri" w:eastAsia="Calibri" w:hAnsi="Calibri" w:cs="Times New Roman"/>
      <w:b/>
      <w:bCs/>
      <w:kern w:val="0"/>
      <w:sz w:val="20"/>
      <w:szCs w:val="20"/>
      <w14:ligatures w14:val="none"/>
    </w:rPr>
  </w:style>
  <w:style w:type="paragraph" w:customStyle="1" w:styleId="pf0">
    <w:name w:val="pf0"/>
    <w:basedOn w:val="Normal"/>
    <w:rsid w:val="00DF0B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DF0B48"/>
    <w:rPr>
      <w:rFonts w:ascii="Segoe UI" w:hAnsi="Segoe UI" w:hint="default"/>
      <w:sz w:val="18"/>
      <w:szCs w:val="18"/>
    </w:rPr>
  </w:style>
  <w:style w:type="character" w:styleId="Hyperlink">
    <w:name w:val="Hyperlink"/>
    <w:basedOn w:val="DefaultParagraphFont"/>
    <w:uiPriority w:val="99"/>
    <w:unhideWhenUsed/>
    <w:rsid w:val="00D55485"/>
    <w:rPr>
      <w:color w:val="0563C1" w:themeColor="hyperlink"/>
      <w:u w:val="single"/>
    </w:rPr>
  </w:style>
  <w:style w:type="character" w:styleId="UnresolvedMention">
    <w:name w:val="Unresolved Mention"/>
    <w:basedOn w:val="DefaultParagraphFont"/>
    <w:uiPriority w:val="99"/>
    <w:semiHidden/>
    <w:unhideWhenUsed/>
    <w:rsid w:val="00D55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cont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hyperlink" Target="mailto:Mnugent@cts.odbst.org" TargetMode="Externa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nugent@cts.odbst.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3EC1D3B7-2E88-4095-9299-3B1810A4C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Amelda Nugent</cp:lastModifiedBy>
  <cp:revision>3</cp:revision>
  <dcterms:created xsi:type="dcterms:W3CDTF">2026-07-12T17:08:00Z</dcterms:created>
  <dcterms:modified xsi:type="dcterms:W3CDTF">2026-07-12T17:09:00Z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