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969CD" w:rsidR="00AF5341" w:rsidP="002053E1" w:rsidRDefault="00CE54D3" w14:paraId="73D93280" w14:textId="610035B4">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C969CD">
        <w:rPr>
          <w:rFonts w:ascii="Century Gothic" w:hAnsi="Century Gothic" w:eastAsia="Arial" w:cs="Arial"/>
          <w:b/>
          <w:noProof/>
          <w:color w:val="000000"/>
          <w:sz w:val="32"/>
          <w:szCs w:val="32"/>
        </w:rPr>
        <w:drawing>
          <wp:anchor distT="0" distB="0" distL="114300" distR="114300" simplePos="0" relativeHeight="251657216" behindDoc="0" locked="0" layoutInCell="1" allowOverlap="1" wp14:anchorId="4F67BD8A" wp14:editId="280F8083">
            <wp:simplePos x="0" y="0"/>
            <wp:positionH relativeFrom="column">
              <wp:posOffset>151765</wp:posOffset>
            </wp:positionH>
            <wp:positionV relativeFrom="paragraph">
              <wp:posOffset>-299085</wp:posOffset>
            </wp:positionV>
            <wp:extent cx="988323" cy="754380"/>
            <wp:effectExtent l="0" t="0" r="2540" b="762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91568" cy="756857"/>
                    </a:xfrm>
                    <a:prstGeom prst="rect">
                      <a:avLst/>
                    </a:prstGeom>
                  </pic:spPr>
                </pic:pic>
              </a:graphicData>
            </a:graphic>
            <wp14:sizeRelH relativeFrom="page">
              <wp14:pctWidth>0</wp14:pctWidth>
            </wp14:sizeRelH>
            <wp14:sizeRelV relativeFrom="page">
              <wp14:pctHeight>0</wp14:pctHeight>
            </wp14:sizeRelV>
          </wp:anchor>
        </w:drawing>
      </w:r>
      <w:r w:rsidRPr="00C969CD" w:rsidR="00AF5341">
        <w:rPr>
          <w:rFonts w:ascii="Century Gothic" w:hAnsi="Century Gothic" w:eastAsia="Arial" w:cs="Arial"/>
          <w:b/>
          <w:noProof/>
          <w:color w:val="000000"/>
          <w:sz w:val="32"/>
          <w:szCs w:val="32"/>
        </w:rPr>
        <w:drawing>
          <wp:anchor distT="0" distB="0" distL="114300" distR="114300" simplePos="0" relativeHeight="251659264" behindDoc="0" locked="0" layoutInCell="1" allowOverlap="1" wp14:anchorId="0EEB3DA0" wp14:editId="2357884A">
            <wp:simplePos x="0" y="0"/>
            <wp:positionH relativeFrom="column">
              <wp:posOffset>8549005</wp:posOffset>
            </wp:positionH>
            <wp:positionV relativeFrom="paragraph">
              <wp:posOffset>-260985</wp:posOffset>
            </wp:positionV>
            <wp:extent cx="777240" cy="777240"/>
            <wp:effectExtent l="0" t="0" r="3810" b="3810"/>
            <wp:wrapNone/>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7240" cy="777240"/>
                    </a:xfrm>
                    <a:prstGeom prst="rect">
                      <a:avLst/>
                    </a:prstGeom>
                  </pic:spPr>
                </pic:pic>
              </a:graphicData>
            </a:graphic>
            <wp14:sizeRelH relativeFrom="page">
              <wp14:pctWidth>0</wp14:pctWidth>
            </wp14:sizeRelH>
            <wp14:sizeRelV relativeFrom="page">
              <wp14:pctHeight>0</wp14:pctHeight>
            </wp14:sizeRelV>
          </wp:anchor>
        </w:drawing>
      </w:r>
      <w:r w:rsidRPr="00C969CD" w:rsidR="00AF5341">
        <w:rPr>
          <w:rFonts w:ascii="Century Gothic" w:hAnsi="Century Gothic" w:eastAsia="Arial" w:cs="Arial"/>
          <w:b/>
          <w:color w:val="000000"/>
          <w:sz w:val="32"/>
          <w:szCs w:val="32"/>
        </w:rPr>
        <w:t>Christ the Sower Ecumenical Primary School</w:t>
      </w:r>
    </w:p>
    <w:p w:rsidR="00AF5341" w:rsidP="00CE54D3" w:rsidRDefault="00AF5341" w14:paraId="584FF808" w14:textId="221FD276">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C969CD">
        <w:rPr>
          <w:rFonts w:ascii="Century Gothic" w:hAnsi="Century Gothic" w:eastAsia="Arial" w:cs="Arial"/>
          <w:b/>
          <w:color w:val="000000"/>
          <w:sz w:val="32"/>
          <w:szCs w:val="32"/>
        </w:rPr>
        <w:t xml:space="preserve">Year 4 Curriculum Overview </w:t>
      </w:r>
    </w:p>
    <w:p w:rsidRPr="00C969CD" w:rsidR="00C969CD" w:rsidP="00CE54D3" w:rsidRDefault="00C969CD" w14:paraId="56EC938B" w14:textId="77777777">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24"/>
          <w:szCs w:val="24"/>
        </w:rPr>
      </w:pPr>
    </w:p>
    <w:tbl>
      <w:tblPr>
        <w:tblW w:w="16269" w:type="dxa"/>
        <w:tblInd w:w="-71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00" w:firstRow="0" w:lastRow="0" w:firstColumn="0" w:lastColumn="0" w:noHBand="0" w:noVBand="1"/>
      </w:tblPr>
      <w:tblGrid>
        <w:gridCol w:w="773"/>
        <w:gridCol w:w="2338"/>
        <w:gridCol w:w="2657"/>
        <w:gridCol w:w="217"/>
        <w:gridCol w:w="2286"/>
        <w:gridCol w:w="2683"/>
        <w:gridCol w:w="532"/>
        <w:gridCol w:w="2057"/>
        <w:gridCol w:w="2726"/>
      </w:tblGrid>
      <w:tr w:rsidRPr="00C969CD" w:rsidR="001064C3" w:rsidTr="58CFE518" w14:paraId="685025B0" w14:textId="77777777">
        <w:trPr>
          <w:trHeight w:val="391"/>
        </w:trPr>
        <w:tc>
          <w:tcPr>
            <w:tcW w:w="773" w:type="dxa"/>
            <w:shd w:val="clear" w:color="auto" w:fill="C00000"/>
            <w:tcMar/>
            <w:vAlign w:val="center"/>
          </w:tcPr>
          <w:p w:rsidRPr="00C969CD" w:rsidR="00337FA6" w:rsidP="00650F76" w:rsidRDefault="006349EC" w14:paraId="0CEB4B25" w14:textId="77777777">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Term</w:t>
            </w:r>
          </w:p>
        </w:tc>
        <w:tc>
          <w:tcPr>
            <w:tcW w:w="2338" w:type="dxa"/>
            <w:shd w:val="clear" w:color="auto" w:fill="F4B083" w:themeFill="accent2" w:themeFillTint="99"/>
            <w:tcMar/>
            <w:vAlign w:val="center"/>
          </w:tcPr>
          <w:p w:rsidRPr="00C969CD" w:rsidR="00337FA6" w:rsidP="00650F76" w:rsidRDefault="006349EC" w14:paraId="414EB2D5" w14:textId="734BB035">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Autumn 1</w:t>
            </w:r>
          </w:p>
        </w:tc>
        <w:tc>
          <w:tcPr>
            <w:tcW w:w="2874" w:type="dxa"/>
            <w:gridSpan w:val="2"/>
            <w:shd w:val="clear" w:color="auto" w:fill="F4B083" w:themeFill="accent2" w:themeFillTint="99"/>
            <w:tcMar/>
            <w:vAlign w:val="center"/>
          </w:tcPr>
          <w:p w:rsidRPr="00C969CD" w:rsidR="00337FA6" w:rsidP="00650F76" w:rsidRDefault="006349EC" w14:paraId="36407876" w14:textId="57FC363B">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Autumn 2</w:t>
            </w:r>
          </w:p>
        </w:tc>
        <w:tc>
          <w:tcPr>
            <w:tcW w:w="2286" w:type="dxa"/>
            <w:shd w:val="clear" w:color="auto" w:fill="A8D08D" w:themeFill="accent6" w:themeFillTint="99"/>
            <w:tcMar/>
            <w:vAlign w:val="center"/>
          </w:tcPr>
          <w:p w:rsidRPr="00C969CD" w:rsidR="00337FA6" w:rsidP="00650F76" w:rsidRDefault="006349EC" w14:paraId="01A890E1" w14:textId="31BA0689">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Spring 1</w:t>
            </w:r>
          </w:p>
        </w:tc>
        <w:tc>
          <w:tcPr>
            <w:tcW w:w="3215" w:type="dxa"/>
            <w:gridSpan w:val="2"/>
            <w:shd w:val="clear" w:color="auto" w:fill="A8D08D" w:themeFill="accent6" w:themeFillTint="99"/>
            <w:tcMar/>
            <w:vAlign w:val="center"/>
          </w:tcPr>
          <w:p w:rsidRPr="00C969CD" w:rsidR="00337FA6" w:rsidP="00650F76" w:rsidRDefault="006349EC" w14:paraId="7CCD9513" w14:textId="7E81CE9D">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Spring 2</w:t>
            </w:r>
          </w:p>
        </w:tc>
        <w:tc>
          <w:tcPr>
            <w:tcW w:w="2057" w:type="dxa"/>
            <w:shd w:val="clear" w:color="auto" w:fill="FFD965"/>
            <w:tcMar/>
            <w:vAlign w:val="center"/>
          </w:tcPr>
          <w:p w:rsidRPr="00C969CD" w:rsidR="00337FA6" w:rsidP="00650F76" w:rsidRDefault="006349EC" w14:paraId="6C74DD69" w14:textId="66C90578">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Summer 1</w:t>
            </w:r>
          </w:p>
        </w:tc>
        <w:tc>
          <w:tcPr>
            <w:tcW w:w="2726" w:type="dxa"/>
            <w:shd w:val="clear" w:color="auto" w:fill="FFD965"/>
            <w:tcMar/>
            <w:vAlign w:val="center"/>
          </w:tcPr>
          <w:p w:rsidRPr="00C969CD" w:rsidR="00337FA6" w:rsidP="00650F76" w:rsidRDefault="006349EC" w14:paraId="23C5C744" w14:textId="4A9FCB29">
            <w:pPr>
              <w:spacing w:after="0"/>
              <w:jc w:val="center"/>
              <w:rPr>
                <w:rFonts w:ascii="Century Gothic" w:hAnsi="Century Gothic" w:eastAsia="Century Gothic" w:cs="Century Gothic"/>
                <w:b/>
                <w:bCs/>
              </w:rPr>
            </w:pPr>
            <w:r w:rsidRPr="00C969CD">
              <w:rPr>
                <w:rFonts w:ascii="Century Gothic" w:hAnsi="Century Gothic" w:eastAsia="Century Gothic" w:cs="Century Gothic"/>
                <w:b/>
                <w:bCs/>
              </w:rPr>
              <w:t>Summer 2</w:t>
            </w:r>
          </w:p>
        </w:tc>
      </w:tr>
      <w:tr w:rsidRPr="001A23AD" w:rsidR="00B23EC5" w:rsidTr="58CFE518" w14:paraId="5EE96DAF" w14:textId="77777777">
        <w:trPr>
          <w:cantSplit/>
          <w:trHeight w:val="1644"/>
        </w:trPr>
        <w:tc>
          <w:tcPr>
            <w:tcW w:w="773" w:type="dxa"/>
            <w:shd w:val="clear" w:color="auto" w:fill="C00000"/>
            <w:tcMar/>
            <w:textDirection w:val="btLr"/>
            <w:vAlign w:val="center"/>
          </w:tcPr>
          <w:p w:rsidRPr="00B73564" w:rsidR="00B23EC5" w:rsidP="006E4563" w:rsidRDefault="00B23EC5" w14:paraId="0A6CB2C4" w14:textId="77777777">
            <w:pPr>
              <w:spacing w:after="0" w:line="240" w:lineRule="auto"/>
              <w:ind w:left="113" w:right="113"/>
              <w:jc w:val="center"/>
              <w:rPr>
                <w:rFonts w:ascii="Century Gothic" w:hAnsi="Century Gothic" w:eastAsia="Century Gothic" w:cs="Century Gothic"/>
                <w:b/>
                <w:bCs/>
                <w:color w:val="FFFFFF" w:themeColor="background1"/>
                <w:sz w:val="24"/>
                <w:szCs w:val="24"/>
              </w:rPr>
            </w:pPr>
            <w:r w:rsidRPr="00B73564">
              <w:rPr>
                <w:rFonts w:ascii="Century Gothic" w:hAnsi="Century Gothic" w:eastAsia="Century Gothic" w:cs="Century Gothic"/>
                <w:b/>
                <w:bCs/>
                <w:color w:val="FFFFFF" w:themeColor="background1"/>
                <w:sz w:val="24"/>
                <w:szCs w:val="24"/>
              </w:rPr>
              <w:t>English</w:t>
            </w:r>
          </w:p>
        </w:tc>
        <w:tc>
          <w:tcPr>
            <w:tcW w:w="2338" w:type="dxa"/>
            <w:tcMar/>
            <w:vAlign w:val="center"/>
          </w:tcPr>
          <w:p w:rsidRPr="009570E1" w:rsidR="00B23EC5" w:rsidP="286BC35E" w:rsidRDefault="00B23EC5" w14:paraId="155160EB" w14:textId="7D7187B1">
            <w:pPr>
              <w:pStyle w:val="NormalWeb"/>
              <w:spacing w:before="0" w:beforeAutospacing="0" w:after="0" w:afterAutospacing="0"/>
              <w:jc w:val="center"/>
              <w:rPr>
                <w:rFonts w:ascii="Century Gothic" w:hAnsi="Century Gothic" w:eastAsia="Century Gothic" w:cs="Century Gothic"/>
                <w:b/>
                <w:bCs/>
                <w:color w:val="000000" w:themeColor="text1"/>
                <w:sz w:val="19"/>
                <w:szCs w:val="19"/>
                <w:u w:val="single"/>
              </w:rPr>
            </w:pPr>
            <w:r w:rsidRPr="286BC35E">
              <w:rPr>
                <w:rFonts w:ascii="Century Gothic" w:hAnsi="Century Gothic" w:eastAsia="Century Gothic" w:cs="Century Gothic"/>
                <w:b/>
                <w:bCs/>
                <w:color w:val="000000" w:themeColor="text1"/>
                <w:sz w:val="19"/>
                <w:szCs w:val="19"/>
                <w:u w:val="single"/>
              </w:rPr>
              <w:t xml:space="preserve">To </w:t>
            </w:r>
            <w:r w:rsidRPr="286BC35E" w:rsidR="66A81F9C">
              <w:rPr>
                <w:rFonts w:ascii="Century Gothic" w:hAnsi="Century Gothic" w:eastAsia="Century Gothic" w:cs="Century Gothic"/>
                <w:b/>
                <w:bCs/>
                <w:color w:val="000000" w:themeColor="text1"/>
                <w:sz w:val="19"/>
                <w:szCs w:val="19"/>
                <w:u w:val="single"/>
              </w:rPr>
              <w:t>inform</w:t>
            </w:r>
          </w:p>
          <w:p w:rsidR="66A81F9C" w:rsidP="286BC35E" w:rsidRDefault="66A81F9C" w14:paraId="71CC3669" w14:textId="38E99D4F">
            <w:pPr>
              <w:pStyle w:val="NormalWeb"/>
              <w:spacing w:before="0" w:beforeAutospacing="0" w:after="0" w:afterAutospacing="0"/>
              <w:jc w:val="center"/>
            </w:pPr>
            <w:r w:rsidRPr="286BC35E">
              <w:rPr>
                <w:rFonts w:ascii="Century Gothic" w:hAnsi="Century Gothic" w:eastAsia="Century Gothic" w:cs="Century Gothic"/>
                <w:color w:val="000000" w:themeColor="text1"/>
                <w:sz w:val="19"/>
                <w:szCs w:val="19"/>
              </w:rPr>
              <w:t>Diary</w:t>
            </w:r>
          </w:p>
          <w:p w:rsidRPr="009570E1" w:rsidR="00B23EC5" w:rsidP="006E4563" w:rsidRDefault="00B23EC5" w14:paraId="0F49CEE7" w14:textId="17A41675">
            <w:pPr>
              <w:spacing w:after="0" w:line="240" w:lineRule="auto"/>
              <w:jc w:val="center"/>
              <w:rPr>
                <w:rFonts w:ascii="Century Gothic" w:hAnsi="Century Gothic"/>
                <w:sz w:val="19"/>
                <w:szCs w:val="19"/>
              </w:rPr>
            </w:pPr>
            <w:r w:rsidRPr="286BC35E">
              <w:rPr>
                <w:rFonts w:ascii="Century Gothic" w:hAnsi="Century Gothic" w:eastAsia="Century Gothic" w:cs="Century Gothic"/>
                <w:i/>
                <w:iCs/>
                <w:color w:val="0070C0"/>
                <w:sz w:val="19"/>
                <w:szCs w:val="19"/>
              </w:rPr>
              <w:t xml:space="preserve">The </w:t>
            </w:r>
            <w:r w:rsidRPr="286BC35E" w:rsidR="5C5EDD8A">
              <w:rPr>
                <w:rFonts w:ascii="Century Gothic" w:hAnsi="Century Gothic" w:eastAsia="Century Gothic" w:cs="Century Gothic"/>
                <w:i/>
                <w:iCs/>
                <w:color w:val="0070C0"/>
                <w:sz w:val="19"/>
                <w:szCs w:val="19"/>
              </w:rPr>
              <w:t>Wild Robot by Peter Brown</w:t>
            </w:r>
          </w:p>
        </w:tc>
        <w:tc>
          <w:tcPr>
            <w:tcW w:w="2874" w:type="dxa"/>
            <w:gridSpan w:val="2"/>
            <w:tcMar/>
            <w:vAlign w:val="center"/>
          </w:tcPr>
          <w:p w:rsidRPr="009570E1" w:rsidR="00B23EC5" w:rsidP="006E4563" w:rsidRDefault="00B23EC5" w14:paraId="58AD08EB" w14:textId="526C4307">
            <w:pPr>
              <w:pStyle w:val="NormalWeb"/>
              <w:spacing w:before="0" w:beforeAutospacing="0" w:after="0" w:afterAutospacing="0"/>
              <w:jc w:val="center"/>
              <w:rPr>
                <w:rFonts w:ascii="Century Gothic" w:hAnsi="Century Gothic" w:eastAsia="Century Gothic" w:cs="Century Gothic"/>
                <w:b/>
                <w:bCs/>
                <w:color w:val="000000" w:themeColor="text1"/>
                <w:sz w:val="19"/>
                <w:szCs w:val="19"/>
                <w:u w:val="single"/>
              </w:rPr>
            </w:pPr>
            <w:r w:rsidRPr="009570E1">
              <w:rPr>
                <w:rFonts w:ascii="Century Gothic" w:hAnsi="Century Gothic" w:eastAsia="Century Gothic" w:cs="Century Gothic"/>
                <w:b/>
                <w:bCs/>
                <w:color w:val="000000" w:themeColor="text1"/>
                <w:sz w:val="19"/>
                <w:szCs w:val="19"/>
                <w:u w:val="single"/>
              </w:rPr>
              <w:t>To entertain</w:t>
            </w:r>
          </w:p>
          <w:p w:rsidRPr="009570E1" w:rsidR="00B23EC5" w:rsidP="286BC35E" w:rsidRDefault="00B23EC5" w14:paraId="5C5C8ECD" w14:textId="1CE87484">
            <w:pPr>
              <w:pStyle w:val="NormalWeb"/>
              <w:spacing w:before="0" w:beforeAutospacing="0" w:after="0" w:afterAutospacing="0"/>
              <w:jc w:val="center"/>
              <w:textAlignment w:val="baseline"/>
              <w:rPr>
                <w:rFonts w:ascii="Century Gothic" w:hAnsi="Century Gothic" w:eastAsia="Century Gothic" w:cs="Century Gothic"/>
                <w:color w:val="000000" w:themeColor="text1"/>
                <w:sz w:val="19"/>
                <w:szCs w:val="19"/>
              </w:rPr>
            </w:pPr>
            <w:r w:rsidRPr="286BC35E">
              <w:rPr>
                <w:rFonts w:ascii="Century Gothic" w:hAnsi="Century Gothic" w:eastAsia="Century Gothic" w:cs="Century Gothic"/>
                <w:color w:val="000000" w:themeColor="text1"/>
                <w:sz w:val="19"/>
                <w:szCs w:val="19"/>
              </w:rPr>
              <w:t>N</w:t>
            </w:r>
            <w:r w:rsidRPr="286BC35E" w:rsidR="6D97D379">
              <w:rPr>
                <w:rFonts w:ascii="Century Gothic" w:hAnsi="Century Gothic" w:eastAsia="Century Gothic" w:cs="Century Gothic"/>
                <w:color w:val="000000" w:themeColor="text1"/>
                <w:sz w:val="19"/>
                <w:szCs w:val="19"/>
              </w:rPr>
              <w:t>arrative Extract – Description (playscript)</w:t>
            </w:r>
          </w:p>
          <w:p w:rsidRPr="009570E1" w:rsidR="00B23EC5" w:rsidP="286BC35E" w:rsidRDefault="6D97D379" w14:paraId="72A3D3EC" w14:textId="0D6A2F07">
            <w:pPr>
              <w:spacing w:after="0" w:line="240" w:lineRule="auto"/>
              <w:jc w:val="center"/>
              <w:rPr>
                <w:rFonts w:ascii="Century Gothic" w:hAnsi="Century Gothic" w:eastAsia="Century Gothic" w:cs="Century Gothic"/>
                <w:i/>
                <w:iCs/>
                <w:color w:val="0070C0"/>
                <w:sz w:val="19"/>
                <w:szCs w:val="19"/>
              </w:rPr>
            </w:pPr>
            <w:r w:rsidRPr="286BC35E">
              <w:rPr>
                <w:rFonts w:ascii="Century Gothic" w:hAnsi="Century Gothic" w:eastAsia="Century Gothic" w:cs="Century Gothic"/>
                <w:i/>
                <w:iCs/>
                <w:color w:val="0070C0"/>
                <w:sz w:val="19"/>
                <w:szCs w:val="19"/>
              </w:rPr>
              <w:t>A Midsummer Night’s Dream by William Shakespeare</w:t>
            </w:r>
          </w:p>
        </w:tc>
        <w:tc>
          <w:tcPr>
            <w:tcW w:w="2286" w:type="dxa"/>
            <w:tcMar/>
            <w:vAlign w:val="center"/>
          </w:tcPr>
          <w:p w:rsidRPr="009570E1" w:rsidR="00B23EC5" w:rsidP="286BC35E" w:rsidRDefault="72130668" w14:paraId="0385C40B" w14:textId="1972E0E3">
            <w:pPr>
              <w:pStyle w:val="NormalWeb"/>
              <w:spacing w:before="0" w:beforeAutospacing="0" w:after="0" w:afterAutospacing="0"/>
              <w:jc w:val="center"/>
              <w:rPr>
                <w:rFonts w:ascii="Century Gothic" w:hAnsi="Century Gothic" w:eastAsia="Century Gothic" w:cs="Century Gothic"/>
                <w:color w:val="000000" w:themeColor="text1"/>
                <w:sz w:val="19"/>
                <w:szCs w:val="19"/>
              </w:rPr>
            </w:pPr>
            <w:r w:rsidRPr="286BC35E">
              <w:rPr>
                <w:rFonts w:ascii="Century Gothic" w:hAnsi="Century Gothic" w:eastAsia="Century Gothic" w:cs="Century Gothic"/>
                <w:b/>
                <w:bCs/>
                <w:color w:val="000000" w:themeColor="text1"/>
                <w:sz w:val="19"/>
                <w:szCs w:val="19"/>
                <w:u w:val="single"/>
              </w:rPr>
              <w:t>To persuade</w:t>
            </w:r>
          </w:p>
          <w:p w:rsidRPr="009570E1" w:rsidR="00B23EC5" w:rsidP="286BC35E" w:rsidRDefault="72130668" w14:paraId="5090649E" w14:textId="09E7C7F1">
            <w:pPr>
              <w:pStyle w:val="NormalWeb"/>
              <w:spacing w:before="0" w:beforeAutospacing="0" w:after="0" w:afterAutospacing="0"/>
              <w:jc w:val="center"/>
              <w:rPr>
                <w:rFonts w:ascii="Century Gothic" w:hAnsi="Century Gothic" w:eastAsia="Century Gothic" w:cs="Century Gothic"/>
                <w:color w:val="000000" w:themeColor="text1"/>
                <w:sz w:val="19"/>
                <w:szCs w:val="19"/>
              </w:rPr>
            </w:pPr>
            <w:r w:rsidRPr="286BC35E">
              <w:rPr>
                <w:rFonts w:ascii="Century Gothic" w:hAnsi="Century Gothic" w:eastAsia="Century Gothic" w:cs="Century Gothic"/>
                <w:color w:val="000000" w:themeColor="text1"/>
                <w:sz w:val="19"/>
                <w:szCs w:val="19"/>
              </w:rPr>
              <w:t>Letter</w:t>
            </w:r>
          </w:p>
          <w:p w:rsidRPr="009570E1" w:rsidR="00B23EC5" w:rsidP="286BC35E" w:rsidRDefault="72130668" w14:paraId="3656B9AB" w14:textId="745E92F2">
            <w:pPr>
              <w:pStyle w:val="NormalWeb"/>
              <w:spacing w:before="0" w:beforeAutospacing="0" w:after="0" w:afterAutospacing="0"/>
              <w:jc w:val="center"/>
              <w:rPr>
                <w:rFonts w:ascii="Century Gothic" w:hAnsi="Century Gothic" w:eastAsia="Century Gothic" w:cs="Century Gothic"/>
                <w:color w:val="0070C0"/>
                <w:sz w:val="19"/>
                <w:szCs w:val="19"/>
              </w:rPr>
            </w:pPr>
            <w:r w:rsidRPr="286BC35E">
              <w:rPr>
                <w:rFonts w:ascii="Century Gothic" w:hAnsi="Century Gothic" w:eastAsia="Century Gothic" w:cs="Century Gothic"/>
                <w:i/>
                <w:iCs/>
                <w:color w:val="0070C0"/>
                <w:sz w:val="19"/>
                <w:szCs w:val="19"/>
              </w:rPr>
              <w:t>The Boy at the Back of the Class by Onjali Q. Rauf</w:t>
            </w:r>
          </w:p>
        </w:tc>
        <w:tc>
          <w:tcPr>
            <w:tcW w:w="3215" w:type="dxa"/>
            <w:gridSpan w:val="2"/>
            <w:tcMar/>
            <w:vAlign w:val="center"/>
          </w:tcPr>
          <w:p w:rsidRPr="009570E1" w:rsidR="001723C9" w:rsidP="006E4563" w:rsidRDefault="00B23EC5" w14:paraId="47247CEF" w14:textId="77777777">
            <w:pPr>
              <w:spacing w:after="0" w:line="240" w:lineRule="auto"/>
              <w:jc w:val="center"/>
              <w:rPr>
                <w:rFonts w:ascii="Century Gothic" w:hAnsi="Century Gothic" w:cs="Arial"/>
                <w:b/>
                <w:bCs/>
                <w:sz w:val="19"/>
                <w:szCs w:val="19"/>
                <w:u w:val="single"/>
              </w:rPr>
            </w:pPr>
            <w:r w:rsidRPr="009570E1">
              <w:rPr>
                <w:rFonts w:ascii="Century Gothic" w:hAnsi="Century Gothic" w:cs="Arial"/>
                <w:b/>
                <w:bCs/>
                <w:sz w:val="19"/>
                <w:szCs w:val="19"/>
                <w:u w:val="single"/>
              </w:rPr>
              <w:t>To entertai</w:t>
            </w:r>
            <w:r w:rsidRPr="009570E1" w:rsidR="001723C9">
              <w:rPr>
                <w:rFonts w:ascii="Century Gothic" w:hAnsi="Century Gothic" w:cs="Arial"/>
                <w:b/>
                <w:bCs/>
                <w:sz w:val="19"/>
                <w:szCs w:val="19"/>
                <w:u w:val="single"/>
              </w:rPr>
              <w:t>n</w:t>
            </w:r>
          </w:p>
          <w:p w:rsidRPr="009570E1" w:rsidR="00B23EC5" w:rsidP="006E4563" w:rsidRDefault="00B23EC5" w14:paraId="1337A671" w14:textId="79829DB8">
            <w:pPr>
              <w:spacing w:after="0" w:line="240" w:lineRule="auto"/>
              <w:jc w:val="center"/>
              <w:rPr>
                <w:rFonts w:ascii="Century Gothic" w:hAnsi="Century Gothic" w:cs="Arial"/>
                <w:sz w:val="19"/>
                <w:szCs w:val="19"/>
              </w:rPr>
            </w:pPr>
            <w:r w:rsidRPr="286BC35E">
              <w:rPr>
                <w:rFonts w:ascii="Century Gothic" w:hAnsi="Century Gothic" w:cs="Arial"/>
                <w:sz w:val="19"/>
                <w:szCs w:val="19"/>
              </w:rPr>
              <w:t>Narrative</w:t>
            </w:r>
            <w:r w:rsidRPr="286BC35E" w:rsidR="3F5F4FD0">
              <w:rPr>
                <w:rFonts w:ascii="Century Gothic" w:hAnsi="Century Gothic" w:cs="Arial"/>
                <w:sz w:val="19"/>
                <w:szCs w:val="19"/>
              </w:rPr>
              <w:t xml:space="preserve"> – Missing Chapter (dialogue)</w:t>
            </w:r>
          </w:p>
          <w:p w:rsidRPr="009570E1" w:rsidR="00B23EC5" w:rsidP="286BC35E" w:rsidRDefault="3F5F4FD0" w14:paraId="62486C05" w14:textId="3F8BF62A">
            <w:pPr>
              <w:spacing w:after="0" w:line="240" w:lineRule="auto"/>
              <w:jc w:val="center"/>
            </w:pPr>
            <w:r w:rsidRPr="286BC35E">
              <w:rPr>
                <w:rFonts w:ascii="Century Gothic" w:hAnsi="Century Gothic" w:cs="Arial"/>
                <w:i/>
                <w:iCs/>
                <w:color w:val="0070C0"/>
                <w:sz w:val="19"/>
                <w:szCs w:val="19"/>
              </w:rPr>
              <w:t>The Lion, the Witch and the Wardrobe by CS Lewis</w:t>
            </w:r>
          </w:p>
        </w:tc>
        <w:tc>
          <w:tcPr>
            <w:tcW w:w="2057" w:type="dxa"/>
            <w:tcMar/>
            <w:vAlign w:val="center"/>
          </w:tcPr>
          <w:p w:rsidRPr="009570E1" w:rsidR="00B23EC5" w:rsidP="286BC35E" w:rsidRDefault="31588A1C" w14:paraId="52934CB3" w14:textId="680E0889">
            <w:pPr>
              <w:pStyle w:val="NormalWeb"/>
              <w:spacing w:before="0" w:beforeAutospacing="0" w:after="0" w:afterAutospacing="0"/>
              <w:jc w:val="center"/>
              <w:textAlignment w:val="baseline"/>
              <w:rPr>
                <w:rFonts w:ascii="Century Gothic" w:hAnsi="Century Gothic" w:eastAsia="Century Gothic" w:cs="Century Gothic"/>
                <w:b/>
                <w:bCs/>
                <w:color w:val="000000" w:themeColor="text1"/>
                <w:sz w:val="19"/>
                <w:szCs w:val="19"/>
                <w:u w:val="single"/>
              </w:rPr>
            </w:pPr>
            <w:r w:rsidRPr="286BC35E">
              <w:rPr>
                <w:rFonts w:ascii="Century Gothic" w:hAnsi="Century Gothic" w:eastAsia="Century Gothic" w:cs="Century Gothic"/>
                <w:b/>
                <w:bCs/>
                <w:color w:val="000000" w:themeColor="text1"/>
                <w:sz w:val="19"/>
                <w:szCs w:val="19"/>
                <w:u w:val="single"/>
              </w:rPr>
              <w:t>To inform</w:t>
            </w:r>
          </w:p>
          <w:p w:rsidRPr="009570E1" w:rsidR="00B23EC5" w:rsidP="286BC35E" w:rsidRDefault="31588A1C" w14:paraId="13DDD228" w14:textId="42815287">
            <w:pPr>
              <w:pStyle w:val="NormalWeb"/>
              <w:spacing w:before="0" w:beforeAutospacing="0" w:after="0" w:afterAutospacing="0"/>
              <w:jc w:val="center"/>
              <w:textAlignment w:val="baseline"/>
              <w:rPr>
                <w:rFonts w:ascii="Century Gothic" w:hAnsi="Century Gothic" w:eastAsia="Century Gothic" w:cs="Century Gothic"/>
                <w:color w:val="000000" w:themeColor="text1"/>
                <w:sz w:val="19"/>
                <w:szCs w:val="19"/>
              </w:rPr>
            </w:pPr>
            <w:r w:rsidRPr="286BC35E">
              <w:rPr>
                <w:rFonts w:ascii="Century Gothic" w:hAnsi="Century Gothic" w:eastAsia="Century Gothic" w:cs="Century Gothic"/>
                <w:color w:val="000000" w:themeColor="text1"/>
                <w:sz w:val="19"/>
                <w:szCs w:val="19"/>
              </w:rPr>
              <w:t>Non-Chronological Report</w:t>
            </w:r>
          </w:p>
          <w:p w:rsidRPr="009570E1" w:rsidR="00B23EC5" w:rsidP="286BC35E" w:rsidRDefault="31588A1C" w14:paraId="3461D779" w14:textId="367628C1">
            <w:pPr>
              <w:spacing w:after="0" w:line="240" w:lineRule="auto"/>
              <w:jc w:val="center"/>
              <w:textAlignment w:val="baseline"/>
              <w:rPr>
                <w:rFonts w:ascii="Century Gothic" w:hAnsi="Century Gothic" w:eastAsia="Century Gothic" w:cs="Century Gothic"/>
                <w:sz w:val="19"/>
                <w:szCs w:val="19"/>
              </w:rPr>
            </w:pPr>
            <w:r w:rsidRPr="286BC35E">
              <w:rPr>
                <w:rFonts w:ascii="Century Gothic" w:hAnsi="Century Gothic" w:eastAsia="Century Gothic" w:cs="Century Gothic"/>
                <w:i/>
                <w:iCs/>
                <w:color w:val="0070C0"/>
                <w:sz w:val="19"/>
                <w:szCs w:val="19"/>
              </w:rPr>
              <w:t>Starfell: Willow Moss and the Lost Day by Dominique Valente</w:t>
            </w:r>
          </w:p>
        </w:tc>
        <w:tc>
          <w:tcPr>
            <w:tcW w:w="2726" w:type="dxa"/>
            <w:tcMar/>
            <w:vAlign w:val="center"/>
          </w:tcPr>
          <w:p w:rsidRPr="009570E1" w:rsidR="00B23EC5" w:rsidP="286BC35E" w:rsidRDefault="71E40989" w14:paraId="024DF3B4" w14:textId="3A3FEF28">
            <w:pPr>
              <w:pStyle w:val="NormalWeb"/>
              <w:spacing w:before="0" w:beforeAutospacing="0" w:after="0" w:afterAutospacing="0"/>
              <w:jc w:val="center"/>
              <w:rPr>
                <w:rFonts w:ascii="Century Gothic" w:hAnsi="Century Gothic" w:eastAsia="Century Gothic" w:cs="Century Gothic"/>
                <w:b/>
                <w:bCs/>
                <w:color w:val="000000" w:themeColor="text1"/>
                <w:sz w:val="19"/>
                <w:szCs w:val="19"/>
                <w:u w:val="single"/>
              </w:rPr>
            </w:pPr>
            <w:r w:rsidRPr="286BC35E">
              <w:rPr>
                <w:rFonts w:ascii="Century Gothic" w:hAnsi="Century Gothic" w:eastAsia="Century Gothic" w:cs="Century Gothic"/>
                <w:b/>
                <w:bCs/>
                <w:color w:val="000000" w:themeColor="text1"/>
                <w:sz w:val="19"/>
                <w:szCs w:val="19"/>
                <w:u w:val="single"/>
              </w:rPr>
              <w:t>To entertain</w:t>
            </w:r>
          </w:p>
          <w:p w:rsidRPr="009570E1" w:rsidR="00B23EC5" w:rsidP="286BC35E" w:rsidRDefault="71E40989" w14:paraId="2E365730" w14:textId="14F2E2AF">
            <w:pPr>
              <w:pStyle w:val="NormalWeb"/>
              <w:spacing w:before="0" w:beforeAutospacing="0" w:after="0" w:afterAutospacing="0"/>
              <w:jc w:val="center"/>
            </w:pPr>
            <w:r w:rsidRPr="286BC35E">
              <w:rPr>
                <w:rFonts w:ascii="Century Gothic" w:hAnsi="Century Gothic" w:eastAsia="Century Gothic" w:cs="Century Gothic"/>
                <w:color w:val="000000" w:themeColor="text1"/>
                <w:sz w:val="19"/>
                <w:szCs w:val="19"/>
              </w:rPr>
              <w:t>Narrative – Prequel using 5-part story structure</w:t>
            </w:r>
          </w:p>
          <w:p w:rsidRPr="009570E1" w:rsidR="00B23EC5" w:rsidP="286BC35E" w:rsidRDefault="71E40989" w14:paraId="0C64C505" w14:textId="0B645408">
            <w:pPr>
              <w:spacing w:after="0" w:line="240" w:lineRule="auto"/>
              <w:jc w:val="center"/>
              <w:rPr>
                <w:rFonts w:ascii="Century Gothic" w:hAnsi="Century Gothic" w:eastAsia="Century Gothic" w:cs="Century Gothic"/>
                <w:sz w:val="19"/>
                <w:szCs w:val="19"/>
              </w:rPr>
            </w:pPr>
            <w:r w:rsidRPr="286BC35E">
              <w:rPr>
                <w:rFonts w:ascii="Century Gothic" w:hAnsi="Century Gothic" w:eastAsia="Century Gothic" w:cs="Century Gothic"/>
                <w:i/>
                <w:iCs/>
                <w:color w:val="0070C0"/>
                <w:sz w:val="19"/>
                <w:szCs w:val="19"/>
              </w:rPr>
              <w:t>Starfell: Willow Moss and the Lost Day by Dominique Valente</w:t>
            </w:r>
          </w:p>
        </w:tc>
      </w:tr>
      <w:tr w:rsidRPr="001A23AD" w:rsidR="00FD6B80" w:rsidTr="58CFE518" w14:paraId="72BE8F7A" w14:textId="77777777">
        <w:trPr>
          <w:cantSplit/>
        </w:trPr>
        <w:tc>
          <w:tcPr>
            <w:tcW w:w="773" w:type="dxa"/>
            <w:shd w:val="clear" w:color="auto" w:fill="C00000"/>
            <w:tcMar/>
            <w:textDirection w:val="btLr"/>
            <w:vAlign w:val="center"/>
          </w:tcPr>
          <w:p w:rsidRPr="00B73564" w:rsidR="00FD6B80" w:rsidP="00B73564" w:rsidRDefault="00FD6B80" w14:paraId="4640BA28" w14:textId="77777777">
            <w:pPr>
              <w:spacing w:after="0" w:line="240" w:lineRule="auto"/>
              <w:ind w:left="113" w:right="113"/>
              <w:jc w:val="center"/>
              <w:rPr>
                <w:rFonts w:ascii="Century Gothic" w:hAnsi="Century Gothic" w:eastAsia="Century Gothic" w:cs="Century Gothic"/>
                <w:b/>
                <w:bCs/>
                <w:color w:val="FFFFFF" w:themeColor="background1"/>
                <w:sz w:val="24"/>
                <w:szCs w:val="24"/>
              </w:rPr>
            </w:pPr>
            <w:r w:rsidRPr="00B73564">
              <w:rPr>
                <w:rFonts w:ascii="Century Gothic" w:hAnsi="Century Gothic" w:eastAsia="Century Gothic" w:cs="Century Gothic"/>
                <w:b/>
                <w:bCs/>
                <w:color w:val="FFFFFF" w:themeColor="background1"/>
                <w:sz w:val="24"/>
                <w:szCs w:val="24"/>
              </w:rPr>
              <w:t>Maths</w:t>
            </w:r>
          </w:p>
        </w:tc>
        <w:tc>
          <w:tcPr>
            <w:tcW w:w="5212" w:type="dxa"/>
            <w:gridSpan w:val="3"/>
            <w:tcMar/>
            <w:vAlign w:val="center"/>
          </w:tcPr>
          <w:p w:rsidRPr="009570E1" w:rsidR="00FD6B80" w:rsidP="00202775" w:rsidRDefault="008E7683" w14:paraId="7562F329" w14:textId="77777777">
            <w:pPr>
              <w:pStyle w:val="ListParagraph"/>
              <w:numPr>
                <w:ilvl w:val="0"/>
                <w:numId w:val="10"/>
              </w:numPr>
              <w:spacing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Number: Place Value</w:t>
            </w:r>
          </w:p>
          <w:p w:rsidRPr="009570E1" w:rsidR="008E7683" w:rsidP="00202775" w:rsidRDefault="008E7683" w14:paraId="4DDBBBD2" w14:textId="77777777">
            <w:pPr>
              <w:pStyle w:val="ListParagraph"/>
              <w:numPr>
                <w:ilvl w:val="0"/>
                <w:numId w:val="10"/>
              </w:numPr>
              <w:spacing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Number: Addition and Subtraction</w:t>
            </w:r>
          </w:p>
          <w:p w:rsidRPr="009570E1" w:rsidR="008E7683" w:rsidP="00202775" w:rsidRDefault="008E7683" w14:paraId="67A53731" w14:textId="77777777">
            <w:pPr>
              <w:pStyle w:val="ListParagraph"/>
              <w:numPr>
                <w:ilvl w:val="0"/>
                <w:numId w:val="10"/>
              </w:numPr>
              <w:spacing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Measurement: </w:t>
            </w:r>
            <w:r w:rsidRPr="009570E1" w:rsidR="000F40EF">
              <w:rPr>
                <w:rFonts w:ascii="Century Gothic" w:hAnsi="Century Gothic" w:eastAsia="Century Gothic" w:cs="Century Gothic"/>
                <w:sz w:val="19"/>
                <w:szCs w:val="19"/>
              </w:rPr>
              <w:t>Area</w:t>
            </w:r>
          </w:p>
          <w:p w:rsidRPr="009570E1" w:rsidR="000F40EF" w:rsidP="00202775" w:rsidRDefault="000F40EF" w14:paraId="6987AB80" w14:textId="7AE26B5B">
            <w:pPr>
              <w:pStyle w:val="ListParagraph"/>
              <w:numPr>
                <w:ilvl w:val="0"/>
                <w:numId w:val="10"/>
              </w:numPr>
              <w:spacing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Number: Multiplication and Division</w:t>
            </w:r>
          </w:p>
        </w:tc>
        <w:tc>
          <w:tcPr>
            <w:tcW w:w="5501" w:type="dxa"/>
            <w:gridSpan w:val="3"/>
            <w:tcMar/>
            <w:vAlign w:val="center"/>
          </w:tcPr>
          <w:p w:rsidRPr="009570E1" w:rsidR="00FD6B80" w:rsidP="00202775" w:rsidRDefault="000F40EF" w14:paraId="41EC070F" w14:textId="77777777">
            <w:pPr>
              <w:pStyle w:val="ListParagraph"/>
              <w:numPr>
                <w:ilvl w:val="0"/>
                <w:numId w:val="10"/>
              </w:numPr>
              <w:spacing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Number: Multiplication and Division</w:t>
            </w:r>
          </w:p>
          <w:p w:rsidRPr="009570E1" w:rsidR="000F40EF" w:rsidP="00202775" w:rsidRDefault="000F40EF" w14:paraId="76E1D644" w14:textId="77777777">
            <w:pPr>
              <w:pStyle w:val="ListParagraph"/>
              <w:numPr>
                <w:ilvl w:val="0"/>
                <w:numId w:val="10"/>
              </w:numPr>
              <w:spacing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Measurement: Length and Perimeter</w:t>
            </w:r>
          </w:p>
          <w:p w:rsidRPr="009570E1" w:rsidR="000F40EF" w:rsidP="00202775" w:rsidRDefault="000F40EF" w14:paraId="1EE703C1" w14:textId="77777777">
            <w:pPr>
              <w:pStyle w:val="ListParagraph"/>
              <w:numPr>
                <w:ilvl w:val="0"/>
                <w:numId w:val="10"/>
              </w:numPr>
              <w:spacing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Number: Fractions</w:t>
            </w:r>
          </w:p>
          <w:p w:rsidRPr="009570E1" w:rsidR="000F40EF" w:rsidP="00202775" w:rsidRDefault="000F40EF" w14:paraId="75B735DB" w14:textId="43C6461F">
            <w:pPr>
              <w:pStyle w:val="ListParagraph"/>
              <w:numPr>
                <w:ilvl w:val="0"/>
                <w:numId w:val="10"/>
              </w:numPr>
              <w:spacing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Number: Decimals</w:t>
            </w:r>
          </w:p>
        </w:tc>
        <w:tc>
          <w:tcPr>
            <w:tcW w:w="4783" w:type="dxa"/>
            <w:gridSpan w:val="2"/>
            <w:tcMar/>
            <w:vAlign w:val="center"/>
          </w:tcPr>
          <w:p w:rsidRPr="009570E1" w:rsidR="00FD6B80" w:rsidP="00202775" w:rsidRDefault="000F40EF" w14:paraId="53C94326" w14:textId="77777777">
            <w:pPr>
              <w:pStyle w:val="ListParagraph"/>
              <w:numPr>
                <w:ilvl w:val="0"/>
                <w:numId w:val="10"/>
              </w:numPr>
              <w:spacing w:after="0"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Number: Decimals</w:t>
            </w:r>
          </w:p>
          <w:p w:rsidRPr="009570E1" w:rsidR="000F40EF" w:rsidP="00202775" w:rsidRDefault="000F40EF" w14:paraId="1D751DFB" w14:textId="77777777">
            <w:pPr>
              <w:pStyle w:val="ListParagraph"/>
              <w:numPr>
                <w:ilvl w:val="0"/>
                <w:numId w:val="10"/>
              </w:numPr>
              <w:spacing w:after="0"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Measurement: Money</w:t>
            </w:r>
          </w:p>
          <w:p w:rsidRPr="009570E1" w:rsidR="000F40EF" w:rsidP="00202775" w:rsidRDefault="000F40EF" w14:paraId="7FD4AA71" w14:textId="77777777">
            <w:pPr>
              <w:pStyle w:val="ListParagraph"/>
              <w:numPr>
                <w:ilvl w:val="0"/>
                <w:numId w:val="10"/>
              </w:numPr>
              <w:spacing w:after="0"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Measurement: Time</w:t>
            </w:r>
          </w:p>
          <w:p w:rsidRPr="009570E1" w:rsidR="000F40EF" w:rsidP="00202775" w:rsidRDefault="000F40EF" w14:paraId="179CE91D" w14:textId="77777777">
            <w:pPr>
              <w:pStyle w:val="ListParagraph"/>
              <w:numPr>
                <w:ilvl w:val="0"/>
                <w:numId w:val="10"/>
              </w:numPr>
              <w:spacing w:after="0"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Geometry: Shapes</w:t>
            </w:r>
          </w:p>
          <w:p w:rsidRPr="009570E1" w:rsidR="000F40EF" w:rsidP="00202775" w:rsidRDefault="000F40EF" w14:paraId="4C3FC606" w14:textId="77777777">
            <w:pPr>
              <w:pStyle w:val="ListParagraph"/>
              <w:numPr>
                <w:ilvl w:val="0"/>
                <w:numId w:val="10"/>
              </w:numPr>
              <w:spacing w:after="0"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Statistics</w:t>
            </w:r>
          </w:p>
          <w:p w:rsidRPr="009570E1" w:rsidR="000F40EF" w:rsidP="00202775" w:rsidRDefault="000F40EF" w14:paraId="6AC03736" w14:textId="1FF7C87C">
            <w:pPr>
              <w:pStyle w:val="ListParagraph"/>
              <w:numPr>
                <w:ilvl w:val="0"/>
                <w:numId w:val="10"/>
              </w:numPr>
              <w:spacing w:after="0" w:line="240" w:lineRule="auto"/>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Geometry: Position and Direction</w:t>
            </w:r>
          </w:p>
        </w:tc>
      </w:tr>
      <w:tr w:rsidRPr="001A23AD" w:rsidR="0063455A" w:rsidTr="58CFE518" w14:paraId="428752EB" w14:textId="77777777">
        <w:trPr>
          <w:cantSplit/>
          <w:trHeight w:val="3682"/>
        </w:trPr>
        <w:tc>
          <w:tcPr>
            <w:tcW w:w="773" w:type="dxa"/>
            <w:shd w:val="clear" w:color="auto" w:fill="C00000"/>
            <w:tcMar/>
            <w:textDirection w:val="btLr"/>
            <w:vAlign w:val="center"/>
          </w:tcPr>
          <w:p w:rsidRPr="00B73564" w:rsidR="0063455A" w:rsidP="003F37BE" w:rsidRDefault="0063455A" w14:paraId="3E63FE78" w14:textId="77777777">
            <w:pPr>
              <w:spacing w:after="0" w:line="240" w:lineRule="auto"/>
              <w:ind w:left="113" w:right="113"/>
              <w:contextualSpacing/>
              <w:jc w:val="center"/>
              <w:rPr>
                <w:rFonts w:ascii="Century Gothic" w:hAnsi="Century Gothic" w:eastAsia="Century Gothic" w:cs="Century Gothic"/>
                <w:b/>
                <w:bCs/>
                <w:color w:val="FFFFFF" w:themeColor="background1"/>
                <w:sz w:val="24"/>
                <w:szCs w:val="24"/>
              </w:rPr>
            </w:pPr>
            <w:r w:rsidRPr="00B73564">
              <w:rPr>
                <w:rFonts w:ascii="Century Gothic" w:hAnsi="Century Gothic" w:eastAsia="Century Gothic" w:cs="Century Gothic"/>
                <w:b/>
                <w:bCs/>
                <w:color w:val="FFFFFF" w:themeColor="background1"/>
                <w:sz w:val="24"/>
                <w:szCs w:val="24"/>
              </w:rPr>
              <w:t>Science</w:t>
            </w:r>
          </w:p>
        </w:tc>
        <w:tc>
          <w:tcPr>
            <w:tcW w:w="2338" w:type="dxa"/>
            <w:tcMar/>
          </w:tcPr>
          <w:p w:rsidRPr="009570E1" w:rsidR="0063455A" w:rsidP="003F37BE" w:rsidRDefault="0063455A" w14:paraId="2946DB82" w14:textId="6217B806">
            <w:pPr>
              <w:spacing w:after="0" w:line="240" w:lineRule="auto"/>
              <w:contextualSpacing/>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Animals including humans</w:t>
            </w:r>
          </w:p>
          <w:p w:rsidRPr="009570E1" w:rsidR="0063455A" w:rsidP="00202775" w:rsidRDefault="0063455A" w14:paraId="5997CC1D" w14:textId="45AEF911">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Construct and interpret a variety of food chains, identifying producers, predators and prey</w:t>
            </w:r>
          </w:p>
          <w:p w:rsidRPr="009570E1" w:rsidR="0063455A" w:rsidP="00202775" w:rsidRDefault="0063455A" w14:paraId="110FFD37" w14:textId="290DD00B">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Describe the simple functions of the digestive system </w:t>
            </w:r>
          </w:p>
          <w:p w:rsidRPr="009570E1" w:rsidR="0063455A" w:rsidP="00202775" w:rsidRDefault="0063455A" w14:paraId="3FE9F23F" w14:textId="0AFD0DF9">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Identify the different types of teeth in humans </w:t>
            </w:r>
          </w:p>
        </w:tc>
        <w:tc>
          <w:tcPr>
            <w:tcW w:w="2874" w:type="dxa"/>
            <w:gridSpan w:val="2"/>
            <w:shd w:val="clear" w:color="auto" w:fill="FFFFFF" w:themeFill="background1"/>
            <w:tcMar/>
          </w:tcPr>
          <w:p w:rsidRPr="009570E1" w:rsidR="0063455A" w:rsidP="003F37BE" w:rsidRDefault="0063455A" w14:paraId="1F72F646" w14:textId="437C3643">
            <w:pPr>
              <w:spacing w:after="0" w:line="240" w:lineRule="auto"/>
              <w:contextualSpacing/>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Electricity</w:t>
            </w:r>
          </w:p>
          <w:p w:rsidRPr="009570E1" w:rsidR="001467A8" w:rsidP="00202775" w:rsidRDefault="001467A8" w14:paraId="06B9DECD" w14:textId="7E478EF4">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Identify common </w:t>
            </w:r>
            <w:r w:rsidRPr="009570E1" w:rsidR="006E4563">
              <w:rPr>
                <w:rFonts w:ascii="Century Gothic" w:hAnsi="Century Gothic" w:eastAsia="Century Gothic" w:cs="Century Gothic"/>
                <w:sz w:val="19"/>
                <w:szCs w:val="19"/>
              </w:rPr>
              <w:t xml:space="preserve">electrical </w:t>
            </w:r>
            <w:r w:rsidRPr="009570E1">
              <w:rPr>
                <w:rFonts w:ascii="Century Gothic" w:hAnsi="Century Gothic" w:eastAsia="Century Gothic" w:cs="Century Gothic"/>
                <w:sz w:val="19"/>
                <w:szCs w:val="19"/>
              </w:rPr>
              <w:t>appliances</w:t>
            </w:r>
            <w:r w:rsidRPr="009570E1" w:rsidR="00E03DA3">
              <w:rPr>
                <w:rFonts w:ascii="Century Gothic" w:hAnsi="Century Gothic" w:eastAsia="Century Gothic" w:cs="Century Gothic"/>
                <w:sz w:val="19"/>
                <w:szCs w:val="19"/>
              </w:rPr>
              <w:t xml:space="preserve"> </w:t>
            </w:r>
          </w:p>
          <w:p w:rsidRPr="009570E1" w:rsidR="001467A8" w:rsidP="00202775" w:rsidRDefault="001467A8" w14:paraId="6DFB92F2" w14:textId="3B909427">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Construct a simple series</w:t>
            </w:r>
            <w:r w:rsidRPr="009570E1" w:rsidR="00E03DA3">
              <w:rPr>
                <w:rFonts w:ascii="Century Gothic" w:hAnsi="Century Gothic" w:eastAsia="Century Gothic" w:cs="Century Gothic"/>
                <w:sz w:val="19"/>
                <w:szCs w:val="19"/>
              </w:rPr>
              <w:t xml:space="preserve"> </w:t>
            </w:r>
            <w:r w:rsidRPr="009570E1">
              <w:rPr>
                <w:rFonts w:ascii="Century Gothic" w:hAnsi="Century Gothic" w:eastAsia="Century Gothic" w:cs="Century Gothic"/>
                <w:sz w:val="19"/>
                <w:szCs w:val="19"/>
              </w:rPr>
              <w:t>electrical circuit, identifying</w:t>
            </w:r>
            <w:r w:rsidRPr="009570E1" w:rsidR="00E03DA3">
              <w:rPr>
                <w:rFonts w:ascii="Century Gothic" w:hAnsi="Century Gothic" w:eastAsia="Century Gothic" w:cs="Century Gothic"/>
                <w:sz w:val="19"/>
                <w:szCs w:val="19"/>
              </w:rPr>
              <w:t xml:space="preserve"> </w:t>
            </w:r>
            <w:r w:rsidRPr="009570E1">
              <w:rPr>
                <w:rFonts w:ascii="Century Gothic" w:hAnsi="Century Gothic" w:eastAsia="Century Gothic" w:cs="Century Gothic"/>
                <w:sz w:val="19"/>
                <w:szCs w:val="19"/>
              </w:rPr>
              <w:t>and naming its basic parts,</w:t>
            </w:r>
            <w:r w:rsidRPr="009570E1" w:rsidR="00E03DA3">
              <w:rPr>
                <w:rFonts w:ascii="Century Gothic" w:hAnsi="Century Gothic" w:eastAsia="Century Gothic" w:cs="Century Gothic"/>
                <w:sz w:val="19"/>
                <w:szCs w:val="19"/>
              </w:rPr>
              <w:t xml:space="preserve"> </w:t>
            </w:r>
            <w:r w:rsidRPr="009570E1">
              <w:rPr>
                <w:rFonts w:ascii="Century Gothic" w:hAnsi="Century Gothic" w:eastAsia="Century Gothic" w:cs="Century Gothic"/>
                <w:sz w:val="19"/>
                <w:szCs w:val="19"/>
              </w:rPr>
              <w:t>including cells, wires, bulbs,</w:t>
            </w:r>
            <w:r w:rsidRPr="009570E1" w:rsidR="00E03DA3">
              <w:rPr>
                <w:rFonts w:ascii="Century Gothic" w:hAnsi="Century Gothic" w:eastAsia="Century Gothic" w:cs="Century Gothic"/>
                <w:sz w:val="19"/>
                <w:szCs w:val="19"/>
              </w:rPr>
              <w:t xml:space="preserve"> </w:t>
            </w:r>
            <w:r w:rsidRPr="009570E1">
              <w:rPr>
                <w:rFonts w:ascii="Century Gothic" w:hAnsi="Century Gothic" w:eastAsia="Century Gothic" w:cs="Century Gothic"/>
                <w:sz w:val="19"/>
                <w:szCs w:val="19"/>
              </w:rPr>
              <w:t>switches and buzzers.</w:t>
            </w:r>
          </w:p>
          <w:p w:rsidRPr="009570E1" w:rsidR="001467A8" w:rsidP="00202775" w:rsidRDefault="001467A8" w14:paraId="01C34FA8" w14:textId="7D111EB6">
            <w:pPr>
              <w:pStyle w:val="ListParagraph"/>
              <w:numPr>
                <w:ilvl w:val="0"/>
                <w:numId w:val="9"/>
              </w:numPr>
              <w:spacing w:after="0" w:line="240" w:lineRule="auto"/>
              <w:ind w:left="166" w:hanging="166"/>
              <w:rPr>
                <w:rFonts w:ascii="Century Gothic" w:hAnsi="Century Gothic"/>
                <w:sz w:val="19"/>
                <w:szCs w:val="19"/>
              </w:rPr>
            </w:pPr>
            <w:r w:rsidRPr="009570E1">
              <w:rPr>
                <w:rFonts w:ascii="Century Gothic" w:hAnsi="Century Gothic" w:eastAsia="Century Gothic" w:cs="Century Gothic"/>
                <w:sz w:val="19"/>
                <w:szCs w:val="19"/>
              </w:rPr>
              <w:t>Identify whether or not a</w:t>
            </w:r>
            <w:r w:rsidRPr="009570E1" w:rsidR="00384573">
              <w:rPr>
                <w:rFonts w:ascii="Century Gothic" w:hAnsi="Century Gothic" w:eastAsia="Century Gothic" w:cs="Century Gothic"/>
                <w:sz w:val="19"/>
                <w:szCs w:val="19"/>
              </w:rPr>
              <w:t xml:space="preserve"> </w:t>
            </w:r>
            <w:r w:rsidRPr="009570E1">
              <w:rPr>
                <w:rFonts w:ascii="Century Gothic" w:hAnsi="Century Gothic" w:eastAsia="Century Gothic" w:cs="Century Gothic"/>
                <w:sz w:val="19"/>
                <w:szCs w:val="19"/>
              </w:rPr>
              <w:t>lamp will light</w:t>
            </w:r>
            <w:r w:rsidRPr="009570E1">
              <w:rPr>
                <w:rFonts w:ascii="Century Gothic" w:hAnsi="Century Gothic"/>
                <w:sz w:val="19"/>
                <w:szCs w:val="19"/>
              </w:rPr>
              <w:t>, based</w:t>
            </w:r>
            <w:r w:rsidRPr="009570E1" w:rsidR="00384573">
              <w:rPr>
                <w:rFonts w:ascii="Century Gothic" w:hAnsi="Century Gothic"/>
                <w:sz w:val="19"/>
                <w:szCs w:val="19"/>
              </w:rPr>
              <w:t xml:space="preserve"> </w:t>
            </w:r>
            <w:r w:rsidRPr="009570E1">
              <w:rPr>
                <w:rFonts w:ascii="Century Gothic" w:hAnsi="Century Gothic"/>
                <w:sz w:val="19"/>
                <w:szCs w:val="19"/>
              </w:rPr>
              <w:t>on whether the lamp</w:t>
            </w:r>
            <w:r w:rsidRPr="009570E1" w:rsidR="00384573">
              <w:rPr>
                <w:rFonts w:ascii="Century Gothic" w:hAnsi="Century Gothic"/>
                <w:sz w:val="19"/>
                <w:szCs w:val="19"/>
              </w:rPr>
              <w:t xml:space="preserve"> </w:t>
            </w:r>
            <w:r w:rsidRPr="009570E1">
              <w:rPr>
                <w:rFonts w:ascii="Century Gothic" w:hAnsi="Century Gothic"/>
                <w:sz w:val="19"/>
                <w:szCs w:val="19"/>
              </w:rPr>
              <w:t>is part of a complete loop</w:t>
            </w:r>
            <w:r w:rsidRPr="009570E1" w:rsidR="00384573">
              <w:rPr>
                <w:rFonts w:ascii="Century Gothic" w:hAnsi="Century Gothic"/>
                <w:sz w:val="19"/>
                <w:szCs w:val="19"/>
              </w:rPr>
              <w:t xml:space="preserve"> </w:t>
            </w:r>
            <w:r w:rsidRPr="009570E1">
              <w:rPr>
                <w:rFonts w:ascii="Century Gothic" w:hAnsi="Century Gothic"/>
                <w:sz w:val="19"/>
                <w:szCs w:val="19"/>
              </w:rPr>
              <w:t>with a battery.</w:t>
            </w:r>
          </w:p>
          <w:p w:rsidRPr="009570E1" w:rsidR="001467A8" w:rsidP="00202775" w:rsidRDefault="001467A8" w14:paraId="69F41BBD" w14:textId="14D41D56">
            <w:pPr>
              <w:pStyle w:val="ListParagraph"/>
              <w:numPr>
                <w:ilvl w:val="0"/>
                <w:numId w:val="9"/>
              </w:numPr>
              <w:spacing w:after="0" w:line="240" w:lineRule="auto"/>
              <w:ind w:left="166" w:hanging="166"/>
              <w:rPr>
                <w:rFonts w:ascii="Century Gothic" w:hAnsi="Century Gothic"/>
                <w:sz w:val="19"/>
                <w:szCs w:val="19"/>
              </w:rPr>
            </w:pPr>
            <w:r w:rsidRPr="009570E1">
              <w:rPr>
                <w:rFonts w:ascii="Century Gothic" w:hAnsi="Century Gothic"/>
                <w:sz w:val="19"/>
                <w:szCs w:val="19"/>
              </w:rPr>
              <w:t>Recognise that a switch</w:t>
            </w:r>
            <w:r w:rsidRPr="009570E1" w:rsidR="00384573">
              <w:rPr>
                <w:rFonts w:ascii="Century Gothic" w:hAnsi="Century Gothic"/>
                <w:sz w:val="19"/>
                <w:szCs w:val="19"/>
              </w:rPr>
              <w:t xml:space="preserve"> </w:t>
            </w:r>
            <w:r w:rsidRPr="009570E1">
              <w:rPr>
                <w:rFonts w:ascii="Century Gothic" w:hAnsi="Century Gothic"/>
                <w:sz w:val="19"/>
                <w:szCs w:val="19"/>
              </w:rPr>
              <w:t>opens and closes a</w:t>
            </w:r>
            <w:r w:rsidRPr="009570E1" w:rsidR="00384573">
              <w:rPr>
                <w:rFonts w:ascii="Century Gothic" w:hAnsi="Century Gothic"/>
                <w:sz w:val="19"/>
                <w:szCs w:val="19"/>
              </w:rPr>
              <w:t xml:space="preserve"> </w:t>
            </w:r>
            <w:r w:rsidRPr="009570E1">
              <w:rPr>
                <w:rFonts w:ascii="Century Gothic" w:hAnsi="Century Gothic"/>
                <w:sz w:val="19"/>
                <w:szCs w:val="19"/>
              </w:rPr>
              <w:t xml:space="preserve">circuit </w:t>
            </w:r>
          </w:p>
          <w:p w:rsidRPr="009570E1" w:rsidR="0063455A" w:rsidP="00202775" w:rsidRDefault="001467A8" w14:paraId="5043CB0F" w14:textId="39A17B79">
            <w:pPr>
              <w:pStyle w:val="ListParagraph"/>
              <w:numPr>
                <w:ilvl w:val="0"/>
                <w:numId w:val="9"/>
              </w:numPr>
              <w:spacing w:after="0" w:line="240" w:lineRule="auto"/>
              <w:ind w:left="166" w:hanging="166"/>
              <w:rPr>
                <w:rFonts w:ascii="Century Gothic" w:hAnsi="Century Gothic" w:eastAsia="Century Gothic" w:cs="Century Gothic"/>
                <w:color w:val="000000" w:themeColor="text1"/>
                <w:sz w:val="19"/>
                <w:szCs w:val="19"/>
              </w:rPr>
            </w:pPr>
            <w:r w:rsidRPr="009570E1">
              <w:rPr>
                <w:rFonts w:ascii="Century Gothic" w:hAnsi="Century Gothic"/>
                <w:sz w:val="19"/>
                <w:szCs w:val="19"/>
              </w:rPr>
              <w:t>Recognise some common</w:t>
            </w:r>
            <w:r w:rsidRPr="009570E1" w:rsidR="004B536E">
              <w:rPr>
                <w:rFonts w:ascii="Century Gothic" w:hAnsi="Century Gothic"/>
                <w:sz w:val="19"/>
                <w:szCs w:val="19"/>
              </w:rPr>
              <w:t xml:space="preserve"> </w:t>
            </w:r>
            <w:r w:rsidRPr="009570E1">
              <w:rPr>
                <w:rFonts w:ascii="Century Gothic" w:hAnsi="Century Gothic"/>
                <w:sz w:val="19"/>
                <w:szCs w:val="19"/>
              </w:rPr>
              <w:t>conductors and insulators</w:t>
            </w:r>
          </w:p>
        </w:tc>
        <w:tc>
          <w:tcPr>
            <w:tcW w:w="5501" w:type="dxa"/>
            <w:gridSpan w:val="3"/>
            <w:tcMar/>
          </w:tcPr>
          <w:p w:rsidRPr="009570E1" w:rsidR="0063455A" w:rsidP="003F37BE" w:rsidRDefault="0063455A" w14:paraId="07459315" w14:textId="0E228354">
            <w:pPr>
              <w:pStyle w:val="NormalWeb"/>
              <w:shd w:val="clear" w:color="auto" w:fill="FFFFFF" w:themeFill="background1"/>
              <w:spacing w:before="0" w:beforeAutospacing="0" w:after="0" w:afterAutospacing="0"/>
              <w:contextualSpacing/>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States of matter</w:t>
            </w:r>
          </w:p>
          <w:p w:rsidRPr="009570E1" w:rsidR="0063455A" w:rsidP="00202775" w:rsidRDefault="0063455A" w14:paraId="6537F28F" w14:textId="16632B4B">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Compare and group materials together, according to whether they are solids, liquids or gases.</w:t>
            </w:r>
          </w:p>
          <w:p w:rsidRPr="009570E1" w:rsidR="0063455A" w:rsidP="00202775" w:rsidRDefault="0063455A" w14:paraId="6DFB9E20" w14:textId="254D80BE">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Observe that some materials change state when they are heated or cooled, and measure the temperature at which this happens in degrees Celsius (°C), building on their teaching in mathematics.</w:t>
            </w:r>
          </w:p>
          <w:p w:rsidRPr="009570E1" w:rsidR="0063455A" w:rsidP="00202775" w:rsidRDefault="0063455A" w14:paraId="73B554B7" w14:textId="77777777">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Identify the part played by evaporation and condensation in the water cycle and associate the rate of evaporation with temperature.</w:t>
            </w:r>
          </w:p>
          <w:p w:rsidRPr="009570E1" w:rsidR="0063455A" w:rsidP="003F37BE" w:rsidRDefault="0063455A" w14:paraId="70DF9E56" w14:textId="77777777">
            <w:pPr>
              <w:spacing w:after="0" w:line="240" w:lineRule="auto"/>
              <w:contextualSpacing/>
              <w:rPr>
                <w:rFonts w:ascii="Century Gothic" w:hAnsi="Century Gothic" w:eastAsia="Century Gothic" w:cs="Century Gothic"/>
                <w:sz w:val="19"/>
                <w:szCs w:val="19"/>
              </w:rPr>
            </w:pPr>
          </w:p>
        </w:tc>
        <w:tc>
          <w:tcPr>
            <w:tcW w:w="2057" w:type="dxa"/>
            <w:tcMar/>
          </w:tcPr>
          <w:p w:rsidRPr="009570E1" w:rsidR="0063455A" w:rsidP="003F37BE" w:rsidRDefault="0063455A" w14:paraId="144A5D23" w14:textId="547296E8">
            <w:pPr>
              <w:spacing w:after="0" w:line="240" w:lineRule="auto"/>
              <w:contextualSpacing/>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Living things and</w:t>
            </w:r>
            <w:r w:rsidRPr="009570E1" w:rsidR="003207B7">
              <w:rPr>
                <w:rFonts w:ascii="Century Gothic" w:hAnsi="Century Gothic" w:eastAsia="Century Gothic" w:cs="Century Gothic"/>
                <w:b/>
                <w:bCs/>
                <w:color w:val="FF0000"/>
                <w:sz w:val="19"/>
                <w:szCs w:val="19"/>
              </w:rPr>
              <w:t xml:space="preserve"> </w:t>
            </w:r>
            <w:r w:rsidRPr="009570E1" w:rsidR="00097CD1">
              <w:rPr>
                <w:rFonts w:ascii="Century Gothic" w:hAnsi="Century Gothic" w:eastAsia="Century Gothic" w:cs="Century Gothic"/>
                <w:b/>
                <w:bCs/>
                <w:color w:val="FF0000"/>
                <w:sz w:val="19"/>
                <w:szCs w:val="19"/>
              </w:rPr>
              <w:t xml:space="preserve">their </w:t>
            </w:r>
            <w:r w:rsidRPr="009570E1">
              <w:rPr>
                <w:rFonts w:ascii="Century Gothic" w:hAnsi="Century Gothic" w:eastAsia="Century Gothic" w:cs="Century Gothic"/>
                <w:b/>
                <w:bCs/>
                <w:color w:val="FF0000"/>
                <w:sz w:val="19"/>
                <w:szCs w:val="19"/>
              </w:rPr>
              <w:t>habitats</w:t>
            </w:r>
          </w:p>
          <w:p w:rsidRPr="009570E1" w:rsidR="0063455A" w:rsidP="00202775" w:rsidRDefault="0063455A" w14:paraId="738610EB" w14:textId="73FAC447">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Recognise that living things can be grouped in a variety of ways</w:t>
            </w:r>
          </w:p>
          <w:p w:rsidRPr="009570E1" w:rsidR="0063455A" w:rsidP="00202775" w:rsidRDefault="0063455A" w14:paraId="637805D2" w14:textId="5A41E83E">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Explore and use classification keys environment</w:t>
            </w:r>
          </w:p>
          <w:p w:rsidRPr="009570E1" w:rsidR="0063455A" w:rsidP="00202775" w:rsidRDefault="0063455A" w14:paraId="62D7FBC5" w14:textId="77777777">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Recognise that environments can change and that this can sometimes pose dangers to living things</w:t>
            </w:r>
          </w:p>
        </w:tc>
        <w:tc>
          <w:tcPr>
            <w:tcW w:w="2726" w:type="dxa"/>
            <w:tcMar/>
          </w:tcPr>
          <w:p w:rsidRPr="009570E1" w:rsidR="0063455A" w:rsidP="003F37BE" w:rsidRDefault="0063455A" w14:paraId="463F29E8" w14:textId="08CBC9C8">
            <w:pPr>
              <w:spacing w:after="0" w:line="240" w:lineRule="auto"/>
              <w:contextualSpacing/>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 xml:space="preserve">Sound </w:t>
            </w:r>
          </w:p>
          <w:p w:rsidRPr="009570E1" w:rsidR="0063455A" w:rsidP="00202775" w:rsidRDefault="0063455A" w14:paraId="3A0FF5F2" w14:textId="70442AB7">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Identify how sounds are made</w:t>
            </w:r>
            <w:r w:rsidRPr="009570E1" w:rsidR="00592800">
              <w:rPr>
                <w:rFonts w:ascii="Century Gothic" w:hAnsi="Century Gothic" w:eastAsia="Century Gothic" w:cs="Century Gothic"/>
                <w:sz w:val="19"/>
                <w:szCs w:val="19"/>
              </w:rPr>
              <w:t xml:space="preserve"> and</w:t>
            </w:r>
            <w:r w:rsidRPr="009570E1">
              <w:rPr>
                <w:rFonts w:ascii="Century Gothic" w:hAnsi="Century Gothic" w:eastAsia="Century Gothic" w:cs="Century Gothic"/>
                <w:sz w:val="19"/>
                <w:szCs w:val="19"/>
              </w:rPr>
              <w:t xml:space="preserve"> that vibrations from sounds travel to the ear </w:t>
            </w:r>
          </w:p>
          <w:p w:rsidRPr="009570E1" w:rsidR="0063455A" w:rsidP="00202775" w:rsidRDefault="0063455A" w14:paraId="5630AD66" w14:textId="0C8C54E6">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Find patterns between the pitch of a sound and the object </w:t>
            </w:r>
          </w:p>
          <w:p w:rsidRPr="009570E1" w:rsidR="0063455A" w:rsidP="00202775" w:rsidRDefault="0063455A" w14:paraId="61829076" w14:textId="150E7784">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Find patterns between the volume of a sound and the strength of the vibrations </w:t>
            </w:r>
          </w:p>
          <w:p w:rsidRPr="009570E1" w:rsidR="0063455A" w:rsidP="00202775" w:rsidRDefault="0063455A" w14:paraId="2BA226A1" w14:textId="6BDCE87A">
            <w:pPr>
              <w:pStyle w:val="ListParagraph"/>
              <w:numPr>
                <w:ilvl w:val="0"/>
                <w:numId w:val="9"/>
              </w:numPr>
              <w:spacing w:after="0" w:line="240" w:lineRule="auto"/>
              <w:ind w:left="166" w:hanging="166"/>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Recognise that sounds get fainter as the distance from the sound source increases</w:t>
            </w:r>
          </w:p>
        </w:tc>
      </w:tr>
      <w:tr w:rsidRPr="001A23AD" w:rsidR="001C70C1" w:rsidTr="58CFE518" w14:paraId="2E1A5D72" w14:textId="77777777">
        <w:trPr>
          <w:cantSplit/>
          <w:trHeight w:val="1414"/>
        </w:trPr>
        <w:tc>
          <w:tcPr>
            <w:tcW w:w="773" w:type="dxa"/>
            <w:shd w:val="clear" w:color="auto" w:fill="C00000"/>
            <w:tcMar/>
            <w:textDirection w:val="btLr"/>
            <w:vAlign w:val="center"/>
          </w:tcPr>
          <w:p w:rsidRPr="00B73564" w:rsidR="001C70C1" w:rsidP="00B73564" w:rsidRDefault="001C70C1" w14:paraId="477C4AFF" w14:textId="77777777">
            <w:pPr>
              <w:spacing w:after="0" w:line="240" w:lineRule="auto"/>
              <w:ind w:left="113" w:right="113"/>
              <w:jc w:val="center"/>
              <w:rPr>
                <w:rFonts w:ascii="Century Gothic" w:hAnsi="Century Gothic" w:eastAsia="Century Gothic" w:cs="Century Gothic"/>
                <w:b/>
                <w:bCs/>
                <w:sz w:val="24"/>
                <w:szCs w:val="24"/>
              </w:rPr>
            </w:pPr>
            <w:r w:rsidRPr="00B73564">
              <w:rPr>
                <w:rFonts w:ascii="Century Gothic" w:hAnsi="Century Gothic" w:eastAsia="Century Gothic" w:cs="Century Gothic"/>
                <w:b/>
                <w:bCs/>
                <w:sz w:val="24"/>
                <w:szCs w:val="24"/>
              </w:rPr>
              <w:lastRenderedPageBreak/>
              <w:t>Computing</w:t>
            </w:r>
          </w:p>
        </w:tc>
        <w:tc>
          <w:tcPr>
            <w:tcW w:w="4995" w:type="dxa"/>
            <w:gridSpan w:val="2"/>
            <w:shd w:val="clear" w:color="auto" w:fill="FFFFFF" w:themeFill="background1"/>
            <w:tcMar/>
            <w:vAlign w:val="center"/>
          </w:tcPr>
          <w:p w:rsidRPr="009570E1" w:rsidR="001C40AE" w:rsidP="00A146D4" w:rsidRDefault="001C40AE" w14:paraId="10E23006" w14:textId="77777777">
            <w:pPr>
              <w:spacing w:after="0" w:line="240" w:lineRule="auto"/>
              <w:rPr>
                <w:rFonts w:ascii="Century Gothic" w:hAnsi="Century Gothic" w:eastAsia="Century Gothic" w:cs="Century Gothic"/>
                <w:color w:val="FF0000"/>
                <w:sz w:val="19"/>
                <w:szCs w:val="19"/>
              </w:rPr>
            </w:pPr>
            <w:r w:rsidRPr="009570E1">
              <w:rPr>
                <w:rFonts w:ascii="Century Gothic" w:hAnsi="Century Gothic" w:eastAsia="Arial" w:cs="Arial"/>
                <w:b/>
                <w:bCs/>
                <w:color w:val="FF0000"/>
                <w:sz w:val="19"/>
                <w:szCs w:val="19"/>
              </w:rPr>
              <w:t>Online Safety and Digital Citizenship</w:t>
            </w:r>
          </w:p>
          <w:p w:rsidRPr="009570E1" w:rsidR="00FA0593" w:rsidP="002620FF" w:rsidRDefault="00693296" w14:paraId="511AC60F" w14:textId="77777777">
            <w:pPr>
              <w:widowControl w:val="0"/>
              <w:spacing w:after="0" w:line="240" w:lineRule="auto"/>
              <w:rPr>
                <w:rFonts w:ascii="Century Gothic" w:hAnsi="Century Gothic"/>
                <w:b/>
                <w:bCs/>
                <w:color w:val="0070C0"/>
                <w:sz w:val="19"/>
                <w:szCs w:val="19"/>
              </w:rPr>
            </w:pPr>
            <w:r w:rsidRPr="009570E1">
              <w:rPr>
                <w:rFonts w:ascii="Century Gothic" w:hAnsi="Century Gothic"/>
                <w:b/>
                <w:bCs/>
                <w:color w:val="0070C0"/>
                <w:sz w:val="19"/>
                <w:szCs w:val="19"/>
              </w:rPr>
              <w:t xml:space="preserve">Media Balance &amp; Well-Being </w:t>
            </w:r>
          </w:p>
          <w:p w:rsidRPr="009570E1" w:rsidR="00FA0593" w:rsidP="002620FF" w:rsidRDefault="00693296" w14:paraId="4E938DF9" w14:textId="4419EC15">
            <w:pPr>
              <w:widowControl w:val="0"/>
              <w:spacing w:after="0" w:line="240" w:lineRule="auto"/>
              <w:rPr>
                <w:rFonts w:ascii="Century Gothic" w:hAnsi="Century Gothic"/>
                <w:sz w:val="19"/>
                <w:szCs w:val="19"/>
              </w:rPr>
            </w:pPr>
            <w:r w:rsidRPr="009570E1">
              <w:rPr>
                <w:rFonts w:ascii="Century Gothic" w:hAnsi="Century Gothic"/>
                <w:b/>
                <w:bCs/>
                <w:sz w:val="19"/>
                <w:szCs w:val="19"/>
              </w:rPr>
              <w:t>Your Rings of Responsibility</w:t>
            </w:r>
            <w:r w:rsidRPr="009570E1" w:rsidR="00FA0593">
              <w:rPr>
                <w:rFonts w:ascii="Century Gothic" w:hAnsi="Century Gothic"/>
                <w:b/>
                <w:bCs/>
                <w:sz w:val="19"/>
                <w:szCs w:val="19"/>
              </w:rPr>
              <w:t xml:space="preserve"> -</w:t>
            </w:r>
            <w:r w:rsidRPr="009570E1">
              <w:rPr>
                <w:rFonts w:ascii="Century Gothic" w:hAnsi="Century Gothic"/>
                <w:sz w:val="19"/>
                <w:szCs w:val="19"/>
              </w:rPr>
              <w:t xml:space="preserve"> How do digital citizens take responsibility for themselves, their communities and their world? </w:t>
            </w:r>
          </w:p>
          <w:p w:rsidRPr="009570E1" w:rsidR="00F83ED2" w:rsidP="002620FF" w:rsidRDefault="001C40AE" w14:paraId="782BDB31" w14:textId="77777777">
            <w:pPr>
              <w:widowControl w:val="0"/>
              <w:spacing w:after="0" w:line="240" w:lineRule="auto"/>
              <w:rPr>
                <w:rFonts w:ascii="Century Gothic" w:hAnsi="Century Gothic"/>
                <w:b/>
                <w:bCs/>
                <w:color w:val="0070C0"/>
                <w:sz w:val="19"/>
                <w:szCs w:val="19"/>
              </w:rPr>
            </w:pPr>
            <w:r w:rsidRPr="009570E1">
              <w:rPr>
                <w:rFonts w:ascii="Century Gothic" w:hAnsi="Century Gothic"/>
                <w:b/>
                <w:bCs/>
                <w:color w:val="0070C0"/>
                <w:sz w:val="19"/>
                <w:szCs w:val="19"/>
              </w:rPr>
              <w:t xml:space="preserve">Privacy &amp; Security </w:t>
            </w:r>
          </w:p>
          <w:p w:rsidRPr="009570E1" w:rsidR="001C40AE" w:rsidP="002620FF" w:rsidRDefault="001C40AE" w14:paraId="7910A7D1" w14:textId="310717E1">
            <w:pPr>
              <w:widowControl w:val="0"/>
              <w:spacing w:after="0" w:line="240" w:lineRule="auto"/>
              <w:rPr>
                <w:rFonts w:ascii="Century Gothic" w:hAnsi="Century Gothic"/>
                <w:sz w:val="19"/>
                <w:szCs w:val="19"/>
              </w:rPr>
            </w:pPr>
            <w:r w:rsidRPr="009570E1">
              <w:rPr>
                <w:rFonts w:ascii="Century Gothic" w:hAnsi="Century Gothic"/>
                <w:b/>
                <w:bCs/>
                <w:sz w:val="19"/>
                <w:szCs w:val="19"/>
              </w:rPr>
              <w:t>Password Power-Up</w:t>
            </w:r>
            <w:r w:rsidRPr="009570E1" w:rsidR="00F83ED2">
              <w:rPr>
                <w:rFonts w:ascii="Century Gothic" w:hAnsi="Century Gothic"/>
                <w:b/>
                <w:bCs/>
                <w:sz w:val="19"/>
                <w:szCs w:val="19"/>
              </w:rPr>
              <w:t xml:space="preserve"> -</w:t>
            </w:r>
            <w:r w:rsidRPr="009570E1" w:rsidR="00F83ED2">
              <w:rPr>
                <w:rFonts w:ascii="Century Gothic" w:hAnsi="Century Gothic"/>
                <w:sz w:val="19"/>
                <w:szCs w:val="19"/>
              </w:rPr>
              <w:t xml:space="preserve"> </w:t>
            </w:r>
            <w:r w:rsidRPr="009570E1">
              <w:rPr>
                <w:rFonts w:ascii="Century Gothic" w:hAnsi="Century Gothic"/>
                <w:sz w:val="19"/>
                <w:szCs w:val="19"/>
              </w:rPr>
              <w:t>How can a strong password help protect your privacy?</w:t>
            </w:r>
          </w:p>
          <w:p w:rsidRPr="009570E1" w:rsidR="00C72A2A" w:rsidP="00A146D4" w:rsidRDefault="00C72A2A" w14:paraId="1E9960C4" w14:textId="77777777">
            <w:pPr>
              <w:widowControl w:val="0"/>
              <w:spacing w:after="0" w:line="240" w:lineRule="auto"/>
              <w:ind w:left="360"/>
              <w:rPr>
                <w:rFonts w:ascii="Century Gothic" w:hAnsi="Century Gothic" w:eastAsia="Century Gothic" w:cs="Century Gothic"/>
                <w:b/>
                <w:bCs/>
                <w:color w:val="FF0000"/>
                <w:sz w:val="19"/>
                <w:szCs w:val="19"/>
              </w:rPr>
            </w:pPr>
          </w:p>
          <w:p w:rsidRPr="009570E1" w:rsidR="00F83ED2" w:rsidP="00A146D4" w:rsidRDefault="001C70C1" w14:paraId="7FA9A5B2" w14:textId="77777777">
            <w:pPr>
              <w:spacing w:after="0" w:line="240" w:lineRule="auto"/>
              <w:rPr>
                <w:rFonts w:ascii="Century Gothic" w:hAnsi="Century Gothic" w:eastAsia="Arial" w:cs="Arial"/>
                <w:b/>
                <w:bCs/>
                <w:color w:val="FF0000"/>
                <w:sz w:val="19"/>
                <w:szCs w:val="19"/>
              </w:rPr>
            </w:pPr>
            <w:r w:rsidRPr="009570E1">
              <w:rPr>
                <w:rFonts w:ascii="Century Gothic" w:hAnsi="Century Gothic" w:eastAsia="Arial" w:cs="Arial"/>
                <w:b/>
                <w:bCs/>
                <w:color w:val="FF0000"/>
                <w:sz w:val="19"/>
                <w:szCs w:val="19"/>
              </w:rPr>
              <w:t>Data and Information</w:t>
            </w:r>
          </w:p>
          <w:p w:rsidRPr="009570E1" w:rsidR="001C70C1" w:rsidP="00A146D4" w:rsidRDefault="001C70C1" w14:paraId="4A11AE41" w14:textId="70B58B30">
            <w:pPr>
              <w:spacing w:after="0" w:line="240" w:lineRule="auto"/>
              <w:rPr>
                <w:rFonts w:ascii="Century Gothic" w:hAnsi="Century Gothic" w:eastAsia="Century Gothic" w:cs="Century Gothic"/>
                <w:b/>
                <w:bCs/>
                <w:color w:val="0070C0"/>
                <w:sz w:val="19"/>
                <w:szCs w:val="19"/>
              </w:rPr>
            </w:pPr>
            <w:r w:rsidRPr="009570E1">
              <w:rPr>
                <w:rFonts w:ascii="Century Gothic" w:hAnsi="Century Gothic" w:eastAsia="Century Gothic" w:cs="Century Gothic"/>
                <w:b/>
                <w:bCs/>
                <w:color w:val="0070C0"/>
                <w:sz w:val="19"/>
                <w:szCs w:val="19"/>
              </w:rPr>
              <w:t>Branching Databases</w:t>
            </w:r>
          </w:p>
          <w:p w:rsidRPr="009570E1" w:rsidR="00103DD8" w:rsidP="00202775" w:rsidRDefault="00103DD8" w14:paraId="424481DD" w14:textId="1E243663">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sz w:val="19"/>
                <w:szCs w:val="19"/>
              </w:rPr>
              <w:t>Building and using branching databases to group objects using yes/no questions.</w:t>
            </w:r>
          </w:p>
        </w:tc>
        <w:tc>
          <w:tcPr>
            <w:tcW w:w="5186" w:type="dxa"/>
            <w:gridSpan w:val="3"/>
            <w:shd w:val="clear" w:color="auto" w:fill="FFFFFF" w:themeFill="background1"/>
            <w:tcMar/>
            <w:vAlign w:val="center"/>
          </w:tcPr>
          <w:p w:rsidRPr="009570E1" w:rsidR="001C40AE" w:rsidP="00A146D4" w:rsidRDefault="001C40AE" w14:paraId="19637DA1" w14:textId="77777777">
            <w:pPr>
              <w:spacing w:after="0" w:line="240" w:lineRule="auto"/>
              <w:rPr>
                <w:rFonts w:ascii="Century Gothic" w:hAnsi="Century Gothic" w:eastAsia="Century Gothic" w:cs="Century Gothic"/>
                <w:color w:val="FF0000"/>
                <w:sz w:val="19"/>
                <w:szCs w:val="19"/>
              </w:rPr>
            </w:pPr>
            <w:r w:rsidRPr="009570E1">
              <w:rPr>
                <w:rFonts w:ascii="Century Gothic" w:hAnsi="Century Gothic" w:eastAsia="Arial" w:cs="Arial"/>
                <w:b/>
                <w:bCs/>
                <w:color w:val="FF0000"/>
                <w:sz w:val="19"/>
                <w:szCs w:val="19"/>
              </w:rPr>
              <w:t>Online Safety and Digital Citizenship</w:t>
            </w:r>
          </w:p>
          <w:p w:rsidRPr="009570E1" w:rsidR="001C70C1" w:rsidP="00A146D4" w:rsidRDefault="001C70C1" w14:paraId="2F4F08DD" w14:textId="77777777">
            <w:pPr>
              <w:spacing w:after="0" w:line="240" w:lineRule="auto"/>
              <w:rPr>
                <w:rFonts w:ascii="Century Gothic" w:hAnsi="Century Gothic" w:eastAsia="Century Gothic" w:cs="Century Gothic"/>
                <w:b/>
                <w:bCs/>
                <w:color w:val="0070C0"/>
                <w:sz w:val="19"/>
                <w:szCs w:val="19"/>
              </w:rPr>
            </w:pPr>
            <w:r w:rsidRPr="009570E1">
              <w:rPr>
                <w:rFonts w:ascii="Century Gothic" w:hAnsi="Century Gothic" w:eastAsia="Century Gothic" w:cs="Century Gothic"/>
                <w:b/>
                <w:bCs/>
                <w:color w:val="0070C0"/>
                <w:sz w:val="19"/>
                <w:szCs w:val="19"/>
              </w:rPr>
              <w:t>Digital Footprint and Identity</w:t>
            </w:r>
          </w:p>
          <w:p w:rsidRPr="009570E1" w:rsidR="00103DD8" w:rsidP="00A146D4" w:rsidRDefault="00103DD8" w14:paraId="5C2EB21C" w14:textId="7E0E150F">
            <w:pPr>
              <w:spacing w:after="0" w:line="240" w:lineRule="auto"/>
              <w:rPr>
                <w:rFonts w:ascii="Century Gothic" w:hAnsi="Century Gothic" w:eastAsia="Century Gothic" w:cs="Century Gothic"/>
                <w:sz w:val="19"/>
                <w:szCs w:val="19"/>
              </w:rPr>
            </w:pPr>
            <w:r w:rsidRPr="009570E1">
              <w:rPr>
                <w:rFonts w:ascii="Century Gothic" w:hAnsi="Century Gothic"/>
                <w:b/>
                <w:bCs/>
                <w:sz w:val="19"/>
                <w:szCs w:val="19"/>
              </w:rPr>
              <w:t>This Is Me</w:t>
            </w:r>
            <w:r w:rsidRPr="009570E1" w:rsidR="00F83ED2">
              <w:rPr>
                <w:rFonts w:ascii="Century Gothic" w:hAnsi="Century Gothic"/>
                <w:b/>
                <w:bCs/>
                <w:sz w:val="19"/>
                <w:szCs w:val="19"/>
              </w:rPr>
              <w:t xml:space="preserve"> -</w:t>
            </w:r>
            <w:r w:rsidRPr="009570E1">
              <w:rPr>
                <w:rFonts w:ascii="Century Gothic" w:hAnsi="Century Gothic"/>
                <w:sz w:val="19"/>
                <w:szCs w:val="19"/>
              </w:rPr>
              <w:t xml:space="preserve"> How does what I post online affect my identity?</w:t>
            </w:r>
          </w:p>
          <w:p w:rsidRPr="009570E1" w:rsidR="001C70C1" w:rsidP="00A146D4" w:rsidRDefault="001C70C1" w14:paraId="40903F92" w14:textId="50F5C1B8">
            <w:pPr>
              <w:spacing w:after="0" w:line="240" w:lineRule="auto"/>
              <w:rPr>
                <w:rFonts w:ascii="Century Gothic" w:hAnsi="Century Gothic" w:eastAsia="Century Gothic" w:cs="Century Gothic"/>
                <w:b/>
                <w:bCs/>
                <w:color w:val="0070C0"/>
                <w:sz w:val="19"/>
                <w:szCs w:val="19"/>
              </w:rPr>
            </w:pPr>
            <w:r w:rsidRPr="009570E1">
              <w:rPr>
                <w:rFonts w:ascii="Century Gothic" w:hAnsi="Century Gothic" w:eastAsia="Century Gothic" w:cs="Century Gothic"/>
                <w:b/>
                <w:bCs/>
                <w:color w:val="0070C0"/>
                <w:sz w:val="19"/>
                <w:szCs w:val="19"/>
              </w:rPr>
              <w:t>Relationships and Communication</w:t>
            </w:r>
          </w:p>
          <w:p w:rsidRPr="003A72F2" w:rsidR="00C72A2A" w:rsidP="00A146D4" w:rsidRDefault="00103DD8" w14:paraId="6680507D" w14:textId="42A05471">
            <w:pPr>
              <w:spacing w:after="0" w:line="240" w:lineRule="auto"/>
              <w:rPr>
                <w:rFonts w:ascii="Century Gothic" w:hAnsi="Century Gothic" w:eastAsia="Century Gothic" w:cs="Century Gothic"/>
                <w:sz w:val="19"/>
                <w:szCs w:val="19"/>
              </w:rPr>
            </w:pPr>
            <w:r w:rsidRPr="009570E1">
              <w:rPr>
                <w:rFonts w:ascii="Century Gothic" w:hAnsi="Century Gothic"/>
                <w:b/>
                <w:bCs/>
                <w:sz w:val="19"/>
                <w:szCs w:val="19"/>
              </w:rPr>
              <w:t>Our Digital Citizenship Pledge</w:t>
            </w:r>
            <w:r w:rsidRPr="009570E1" w:rsidR="00F83ED2">
              <w:rPr>
                <w:rFonts w:ascii="Century Gothic" w:hAnsi="Century Gothic"/>
                <w:b/>
                <w:bCs/>
                <w:sz w:val="19"/>
                <w:szCs w:val="19"/>
              </w:rPr>
              <w:t xml:space="preserve"> -</w:t>
            </w:r>
            <w:r w:rsidRPr="009570E1" w:rsidR="00F83ED2">
              <w:rPr>
                <w:rFonts w:ascii="Century Gothic" w:hAnsi="Century Gothic"/>
                <w:sz w:val="19"/>
                <w:szCs w:val="19"/>
              </w:rPr>
              <w:t xml:space="preserve"> </w:t>
            </w:r>
            <w:r w:rsidRPr="009570E1">
              <w:rPr>
                <w:rFonts w:ascii="Century Gothic" w:hAnsi="Century Gothic"/>
                <w:sz w:val="19"/>
                <w:szCs w:val="19"/>
              </w:rPr>
              <w:t>What makes a strong online community?</w:t>
            </w:r>
          </w:p>
          <w:p w:rsidRPr="009570E1" w:rsidR="00C72A2A" w:rsidP="00A146D4" w:rsidRDefault="001C70C1" w14:paraId="257A21A6" w14:textId="77777777">
            <w:pPr>
              <w:spacing w:after="0" w:line="240" w:lineRule="auto"/>
              <w:rPr>
                <w:rFonts w:ascii="Century Gothic" w:hAnsi="Century Gothic" w:eastAsia="Arial" w:cs="Arial"/>
                <w:b/>
                <w:bCs/>
                <w:color w:val="FF0000"/>
                <w:sz w:val="19"/>
                <w:szCs w:val="19"/>
              </w:rPr>
            </w:pPr>
            <w:r w:rsidRPr="009570E1">
              <w:rPr>
                <w:rFonts w:ascii="Century Gothic" w:hAnsi="Century Gothic" w:eastAsia="Arial" w:cs="Arial"/>
                <w:b/>
                <w:bCs/>
                <w:color w:val="FF0000"/>
                <w:sz w:val="19"/>
                <w:szCs w:val="19"/>
              </w:rPr>
              <w:t>Creating Media</w:t>
            </w:r>
          </w:p>
          <w:p w:rsidRPr="009570E1" w:rsidR="001C70C1" w:rsidP="00A146D4" w:rsidRDefault="001C70C1" w14:paraId="6CC576DB" w14:textId="47FBE482">
            <w:pPr>
              <w:spacing w:after="0" w:line="240" w:lineRule="auto"/>
              <w:rPr>
                <w:rFonts w:ascii="Century Gothic" w:hAnsi="Century Gothic" w:eastAsia="Century Gothic" w:cs="Century Gothic"/>
                <w:b/>
                <w:bCs/>
                <w:color w:val="0070C0"/>
                <w:sz w:val="19"/>
                <w:szCs w:val="19"/>
              </w:rPr>
            </w:pPr>
            <w:r w:rsidRPr="009570E1">
              <w:rPr>
                <w:rFonts w:ascii="Century Gothic" w:hAnsi="Century Gothic" w:eastAsia="Century Gothic" w:cs="Century Gothic"/>
                <w:b/>
                <w:bCs/>
                <w:color w:val="0070C0"/>
                <w:sz w:val="19"/>
                <w:szCs w:val="19"/>
              </w:rPr>
              <w:t>Photo Editing</w:t>
            </w:r>
          </w:p>
          <w:p w:rsidRPr="009570E1" w:rsidR="00C108E4" w:rsidP="00202775" w:rsidRDefault="00C108E4" w14:paraId="22E2F3E5" w14:textId="22184C35">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sz w:val="19"/>
                <w:szCs w:val="19"/>
              </w:rPr>
              <w:t>Manipulating digital images and reflecting on the impact of changes and whether the required purpose is fulfilled.</w:t>
            </w:r>
          </w:p>
        </w:tc>
        <w:tc>
          <w:tcPr>
            <w:tcW w:w="5315" w:type="dxa"/>
            <w:gridSpan w:val="3"/>
            <w:shd w:val="clear" w:color="auto" w:fill="FFFFFF" w:themeFill="background1"/>
            <w:tcMar/>
            <w:vAlign w:val="center"/>
          </w:tcPr>
          <w:p w:rsidRPr="009570E1" w:rsidR="001C40AE" w:rsidP="00A146D4" w:rsidRDefault="001C40AE" w14:paraId="0089B817" w14:textId="77777777">
            <w:pPr>
              <w:spacing w:after="0" w:line="240" w:lineRule="auto"/>
              <w:rPr>
                <w:rFonts w:ascii="Century Gothic" w:hAnsi="Century Gothic" w:eastAsia="Century Gothic" w:cs="Century Gothic"/>
                <w:color w:val="FF0000"/>
                <w:sz w:val="19"/>
                <w:szCs w:val="19"/>
              </w:rPr>
            </w:pPr>
            <w:r w:rsidRPr="009570E1">
              <w:rPr>
                <w:rFonts w:ascii="Century Gothic" w:hAnsi="Century Gothic" w:eastAsia="Arial" w:cs="Arial"/>
                <w:b/>
                <w:bCs/>
                <w:color w:val="FF0000"/>
                <w:sz w:val="19"/>
                <w:szCs w:val="19"/>
              </w:rPr>
              <w:t>Online Safety and Digital Citizenship</w:t>
            </w:r>
          </w:p>
          <w:p w:rsidRPr="009570E1" w:rsidR="001C70C1" w:rsidP="00A146D4" w:rsidRDefault="001C70C1" w14:paraId="1A41904C" w14:textId="77777777">
            <w:pPr>
              <w:spacing w:after="0" w:line="240" w:lineRule="auto"/>
              <w:rPr>
                <w:rFonts w:ascii="Century Gothic" w:hAnsi="Century Gothic" w:eastAsia="Century Gothic" w:cs="Century Gothic"/>
                <w:b/>
                <w:bCs/>
                <w:color w:val="0070C0"/>
                <w:sz w:val="19"/>
                <w:szCs w:val="19"/>
              </w:rPr>
            </w:pPr>
            <w:r w:rsidRPr="009570E1">
              <w:rPr>
                <w:rFonts w:ascii="Century Gothic" w:hAnsi="Century Gothic" w:eastAsia="Century Gothic" w:cs="Century Gothic"/>
                <w:b/>
                <w:bCs/>
                <w:color w:val="0070C0"/>
                <w:sz w:val="19"/>
                <w:szCs w:val="19"/>
              </w:rPr>
              <w:t>Cyberbullying, Digital Drama and Hate Speech</w:t>
            </w:r>
          </w:p>
          <w:p w:rsidRPr="009570E1" w:rsidR="00C108E4" w:rsidP="00A146D4" w:rsidRDefault="00C108E4" w14:paraId="4CED8ABD" w14:textId="05F0D74F">
            <w:pPr>
              <w:spacing w:after="0" w:line="240" w:lineRule="auto"/>
              <w:rPr>
                <w:rFonts w:ascii="Century Gothic" w:hAnsi="Century Gothic" w:eastAsia="Century Gothic" w:cs="Century Gothic"/>
                <w:sz w:val="19"/>
                <w:szCs w:val="19"/>
              </w:rPr>
            </w:pPr>
            <w:r w:rsidRPr="009570E1">
              <w:rPr>
                <w:rFonts w:ascii="Century Gothic" w:hAnsi="Century Gothic"/>
                <w:b/>
                <w:bCs/>
                <w:sz w:val="19"/>
                <w:szCs w:val="19"/>
              </w:rPr>
              <w:t>The Power of Words</w:t>
            </w:r>
            <w:r w:rsidRPr="009570E1" w:rsidR="00347BF9">
              <w:rPr>
                <w:rFonts w:ascii="Century Gothic" w:hAnsi="Century Gothic"/>
                <w:b/>
                <w:bCs/>
                <w:sz w:val="19"/>
                <w:szCs w:val="19"/>
              </w:rPr>
              <w:t xml:space="preserve"> -</w:t>
            </w:r>
            <w:r w:rsidRPr="009570E1" w:rsidR="00347BF9">
              <w:rPr>
                <w:rFonts w:ascii="Century Gothic" w:hAnsi="Century Gothic"/>
                <w:sz w:val="19"/>
                <w:szCs w:val="19"/>
              </w:rPr>
              <w:t xml:space="preserve"> </w:t>
            </w:r>
            <w:r w:rsidRPr="009570E1">
              <w:rPr>
                <w:rFonts w:ascii="Century Gothic" w:hAnsi="Century Gothic"/>
                <w:sz w:val="19"/>
                <w:szCs w:val="19"/>
              </w:rPr>
              <w:t>What should you do when someone uses mean or hurtful language on the internet?</w:t>
            </w:r>
          </w:p>
          <w:p w:rsidRPr="009570E1" w:rsidR="001C70C1" w:rsidP="00A146D4" w:rsidRDefault="001C70C1" w14:paraId="7BCDBF9C" w14:textId="268078AD">
            <w:pPr>
              <w:spacing w:after="0" w:line="240" w:lineRule="auto"/>
              <w:rPr>
                <w:rFonts w:ascii="Century Gothic" w:hAnsi="Century Gothic" w:eastAsia="Century Gothic" w:cs="Century Gothic"/>
                <w:b/>
                <w:bCs/>
                <w:color w:val="0070C0"/>
                <w:sz w:val="19"/>
                <w:szCs w:val="19"/>
              </w:rPr>
            </w:pPr>
            <w:r w:rsidRPr="009570E1">
              <w:rPr>
                <w:rFonts w:ascii="Century Gothic" w:hAnsi="Century Gothic" w:eastAsia="Century Gothic" w:cs="Century Gothic"/>
                <w:b/>
                <w:bCs/>
                <w:color w:val="0070C0"/>
                <w:sz w:val="19"/>
                <w:szCs w:val="19"/>
              </w:rPr>
              <w:t>News and Media and Literacy</w:t>
            </w:r>
          </w:p>
          <w:p w:rsidRPr="003A72F2" w:rsidR="00C72A2A" w:rsidP="00A146D4" w:rsidRDefault="007D7911" w14:paraId="43173B1D" w14:textId="705D9C8A">
            <w:pPr>
              <w:spacing w:after="0" w:line="240" w:lineRule="auto"/>
              <w:rPr>
                <w:rFonts w:ascii="Century Gothic" w:hAnsi="Century Gothic" w:eastAsia="Century Gothic" w:cs="Century Gothic"/>
                <w:sz w:val="19"/>
                <w:szCs w:val="19"/>
              </w:rPr>
            </w:pPr>
            <w:r w:rsidRPr="009570E1">
              <w:rPr>
                <w:rFonts w:ascii="Century Gothic" w:hAnsi="Century Gothic"/>
                <w:b/>
                <w:bCs/>
                <w:sz w:val="19"/>
                <w:szCs w:val="19"/>
              </w:rPr>
              <w:t>What is real on the Internet?</w:t>
            </w:r>
            <w:r w:rsidRPr="009570E1" w:rsidR="00347BF9">
              <w:rPr>
                <w:rFonts w:ascii="Century Gothic" w:hAnsi="Century Gothic"/>
                <w:b/>
                <w:bCs/>
                <w:sz w:val="19"/>
                <w:szCs w:val="19"/>
              </w:rPr>
              <w:t>-</w:t>
            </w:r>
            <w:r w:rsidRPr="009570E1">
              <w:rPr>
                <w:rFonts w:ascii="Century Gothic" w:hAnsi="Century Gothic"/>
                <w:sz w:val="19"/>
                <w:szCs w:val="19"/>
              </w:rPr>
              <w:t xml:space="preserve"> Is Seeing Believing? Why do people alter digital photos and videos?</w:t>
            </w:r>
          </w:p>
          <w:p w:rsidRPr="009570E1" w:rsidR="00C72A2A" w:rsidP="00A146D4" w:rsidRDefault="001C70C1" w14:paraId="4E064A2E" w14:textId="77777777">
            <w:pPr>
              <w:spacing w:after="0" w:line="240" w:lineRule="auto"/>
              <w:rPr>
                <w:rFonts w:ascii="Century Gothic" w:hAnsi="Century Gothic" w:eastAsia="Century Gothic" w:cs="Century Gothic"/>
                <w:color w:val="FF0000"/>
                <w:sz w:val="19"/>
                <w:szCs w:val="19"/>
              </w:rPr>
            </w:pPr>
            <w:r w:rsidRPr="009570E1">
              <w:rPr>
                <w:rFonts w:ascii="Century Gothic" w:hAnsi="Century Gothic" w:eastAsia="Century Gothic" w:cs="Century Gothic"/>
                <w:b/>
                <w:bCs/>
                <w:color w:val="FF0000"/>
                <w:sz w:val="19"/>
                <w:szCs w:val="19"/>
              </w:rPr>
              <w:t>P</w:t>
            </w:r>
            <w:r w:rsidRPr="009570E1">
              <w:rPr>
                <w:rFonts w:ascii="Century Gothic" w:hAnsi="Century Gothic" w:eastAsia="Arial" w:cs="Arial"/>
                <w:b/>
                <w:bCs/>
                <w:color w:val="FF0000"/>
                <w:sz w:val="19"/>
                <w:szCs w:val="19"/>
              </w:rPr>
              <w:t>rogramming</w:t>
            </w:r>
          </w:p>
          <w:p w:rsidRPr="009570E1" w:rsidR="001C70C1" w:rsidP="00A146D4" w:rsidRDefault="001C70C1" w14:paraId="579C7082" w14:textId="6258A618">
            <w:pPr>
              <w:spacing w:after="0" w:line="240" w:lineRule="auto"/>
              <w:rPr>
                <w:rFonts w:ascii="Century Gothic" w:hAnsi="Century Gothic" w:eastAsia="Century Gothic" w:cs="Century Gothic"/>
                <w:b/>
                <w:bCs/>
                <w:color w:val="0070C0"/>
                <w:sz w:val="19"/>
                <w:szCs w:val="19"/>
              </w:rPr>
            </w:pPr>
            <w:r w:rsidRPr="009570E1">
              <w:rPr>
                <w:rFonts w:ascii="Century Gothic" w:hAnsi="Century Gothic" w:eastAsia="Century Gothic" w:cs="Century Gothic"/>
                <w:b/>
                <w:bCs/>
                <w:color w:val="0070C0"/>
                <w:sz w:val="19"/>
                <w:szCs w:val="19"/>
              </w:rPr>
              <w:t>Repetition in Shapes and Games</w:t>
            </w:r>
          </w:p>
          <w:p w:rsidRPr="009570E1" w:rsidR="00347BF9" w:rsidP="00202775" w:rsidRDefault="007D7911" w14:paraId="6B8B7DB9" w14:textId="77777777">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sz w:val="19"/>
                <w:szCs w:val="19"/>
              </w:rPr>
              <w:t xml:space="preserve">Using a text-based programming language to explore count-controlled loops when drawing shapes. </w:t>
            </w:r>
          </w:p>
          <w:p w:rsidRPr="009570E1" w:rsidR="007D7911" w:rsidP="00202775" w:rsidRDefault="007D7911" w14:paraId="683EA8A4" w14:textId="56573B51">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sz w:val="19"/>
                <w:szCs w:val="19"/>
              </w:rPr>
              <w:t>Using a block-based programming language to explore count-controlled and infinite loops when creating a game.</w:t>
            </w:r>
          </w:p>
        </w:tc>
      </w:tr>
      <w:tr w:rsidRPr="001A23AD" w:rsidR="00356A07" w:rsidTr="58CFE518" w14:paraId="318F77C4" w14:textId="77777777">
        <w:trPr>
          <w:trHeight w:val="3787"/>
        </w:trPr>
        <w:tc>
          <w:tcPr>
            <w:tcW w:w="773" w:type="dxa"/>
            <w:shd w:val="clear" w:color="auto" w:fill="C00000"/>
            <w:tcMar/>
            <w:textDirection w:val="btLr"/>
            <w:vAlign w:val="center"/>
          </w:tcPr>
          <w:p w:rsidRPr="00B73564" w:rsidR="00356A07" w:rsidP="00B73564" w:rsidRDefault="00356A07" w14:paraId="6FFD8311" w14:textId="77777777">
            <w:pPr>
              <w:spacing w:after="0" w:line="240" w:lineRule="auto"/>
              <w:ind w:left="113" w:right="113"/>
              <w:jc w:val="center"/>
              <w:rPr>
                <w:rFonts w:ascii="Century Gothic" w:hAnsi="Century Gothic" w:eastAsia="Century Gothic" w:cs="Century Gothic"/>
                <w:b/>
                <w:bCs/>
                <w:sz w:val="24"/>
                <w:szCs w:val="24"/>
              </w:rPr>
            </w:pPr>
            <w:r w:rsidRPr="00B73564">
              <w:rPr>
                <w:rFonts w:ascii="Century Gothic" w:hAnsi="Century Gothic" w:eastAsia="Century Gothic" w:cs="Century Gothic"/>
                <w:b/>
                <w:bCs/>
                <w:sz w:val="24"/>
                <w:szCs w:val="24"/>
              </w:rPr>
              <w:t>History</w:t>
            </w:r>
          </w:p>
        </w:tc>
        <w:tc>
          <w:tcPr>
            <w:tcW w:w="4995" w:type="dxa"/>
            <w:gridSpan w:val="2"/>
            <w:shd w:val="clear" w:color="auto" w:fill="FFFFFF" w:themeFill="background1"/>
            <w:tcMar/>
          </w:tcPr>
          <w:p w:rsidRPr="009570E1" w:rsidR="00356A07" w:rsidP="00062603" w:rsidRDefault="00356A07" w14:paraId="6B2764F8" w14:textId="2B5DFE89">
            <w:pPr>
              <w:spacing w:after="0"/>
              <w:rPr>
                <w:rFonts w:ascii="Century Gothic" w:hAnsi="Century Gothic"/>
                <w:b/>
                <w:bCs/>
                <w:color w:val="FF0000"/>
                <w:sz w:val="19"/>
                <w:szCs w:val="19"/>
              </w:rPr>
            </w:pPr>
            <w:r w:rsidRPr="009570E1">
              <w:rPr>
                <w:rFonts w:ascii="Century Gothic" w:hAnsi="Century Gothic"/>
                <w:b/>
                <w:bCs/>
                <w:color w:val="FF0000"/>
                <w:sz w:val="19"/>
                <w:szCs w:val="19"/>
              </w:rPr>
              <w:t>Romans</w:t>
            </w:r>
          </w:p>
          <w:p w:rsidRPr="009570E1" w:rsidR="00356A07" w:rsidP="00062603" w:rsidRDefault="00356A07" w14:paraId="00D83F28" w14:textId="3A823BD8">
            <w:pPr>
              <w:spacing w:after="0"/>
              <w:rPr>
                <w:rFonts w:ascii="Century Gothic" w:hAnsi="Century Gothic"/>
                <w:b/>
                <w:bCs/>
                <w:color w:val="0070C0"/>
                <w:sz w:val="19"/>
                <w:szCs w:val="19"/>
              </w:rPr>
            </w:pPr>
            <w:r w:rsidRPr="009570E1">
              <w:rPr>
                <w:rFonts w:ascii="Century Gothic" w:hAnsi="Century Gothic"/>
                <w:b/>
                <w:bCs/>
                <w:color w:val="0070C0"/>
                <w:sz w:val="19"/>
                <w:szCs w:val="19"/>
              </w:rPr>
              <w:t>Explain the impact the Roman Empire had on England.</w:t>
            </w:r>
          </w:p>
          <w:p w:rsidRPr="009570E1" w:rsidR="00356A07" w:rsidP="00202775" w:rsidRDefault="00356A07" w14:paraId="6159608C"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Place the Romans on a timeline </w:t>
            </w:r>
          </w:p>
          <w:p w:rsidRPr="009570E1" w:rsidR="00356A07" w:rsidP="00202775" w:rsidRDefault="00356A07" w14:paraId="3CD9CEC6"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Know at least 3 things that the Romans did for our country </w:t>
            </w:r>
          </w:p>
          <w:p w:rsidRPr="009570E1" w:rsidR="00356A07" w:rsidP="00202775" w:rsidRDefault="00356A07" w14:paraId="0ADE5BB3"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Know why the Romans needed to build forts in this country </w:t>
            </w:r>
          </w:p>
          <w:p w:rsidRPr="009570E1" w:rsidR="00356A07" w:rsidP="00202775" w:rsidRDefault="00356A07" w14:paraId="0F70865F"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Know that Rome was a very important place, and many decisions were made there </w:t>
            </w:r>
          </w:p>
          <w:p w:rsidRPr="009570E1" w:rsidR="00356A07" w:rsidP="00202775" w:rsidRDefault="00356A07" w14:paraId="6ADFA1A8"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Know about the lives of at least 2 famous Romans</w:t>
            </w:r>
          </w:p>
          <w:p w:rsidRPr="009570E1" w:rsidR="00356A07" w:rsidP="00202775" w:rsidRDefault="00356A07" w14:paraId="46ABBD8F" w14:textId="03A07D6F">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What was Roman life like? /What was it like being a Roman child? Compare and discuss similarities and differences to then and now. </w:t>
            </w:r>
          </w:p>
        </w:tc>
        <w:tc>
          <w:tcPr>
            <w:tcW w:w="5186" w:type="dxa"/>
            <w:gridSpan w:val="3"/>
            <w:shd w:val="clear" w:color="auto" w:fill="FFFFFF" w:themeFill="background1"/>
            <w:tcMar/>
          </w:tcPr>
          <w:p w:rsidRPr="009570E1" w:rsidR="00356A07" w:rsidP="00062603" w:rsidRDefault="00356A07" w14:paraId="156248EA" w14:textId="221EEF8C">
            <w:pPr>
              <w:spacing w:after="0"/>
              <w:rPr>
                <w:rFonts w:ascii="Century Gothic" w:hAnsi="Century Gothic"/>
                <w:b/>
                <w:bCs/>
                <w:color w:val="FF0000"/>
                <w:sz w:val="19"/>
                <w:szCs w:val="19"/>
              </w:rPr>
            </w:pPr>
            <w:r w:rsidRPr="009570E1">
              <w:rPr>
                <w:rFonts w:ascii="Century Gothic" w:hAnsi="Century Gothic"/>
                <w:b/>
                <w:bCs/>
                <w:color w:val="FF0000"/>
                <w:sz w:val="19"/>
                <w:szCs w:val="19"/>
              </w:rPr>
              <w:t>Codebreakers</w:t>
            </w:r>
          </w:p>
          <w:p w:rsidRPr="009570E1" w:rsidR="006F2874" w:rsidP="00062603" w:rsidRDefault="006F2874" w14:paraId="582A559E" w14:textId="77CAF73A">
            <w:pPr>
              <w:spacing w:after="0"/>
              <w:rPr>
                <w:rFonts w:ascii="Century Gothic" w:hAnsi="Century Gothic"/>
                <w:b/>
                <w:bCs/>
                <w:color w:val="0070C0"/>
                <w:sz w:val="19"/>
                <w:szCs w:val="19"/>
              </w:rPr>
            </w:pPr>
            <w:r w:rsidRPr="009570E1">
              <w:rPr>
                <w:rFonts w:ascii="Century Gothic" w:hAnsi="Century Gothic"/>
                <w:b/>
                <w:bCs/>
                <w:color w:val="0070C0"/>
                <w:sz w:val="19"/>
                <w:szCs w:val="19"/>
              </w:rPr>
              <w:t>Codebreakers: Who were they?</w:t>
            </w:r>
          </w:p>
          <w:p w:rsidRPr="009570E1" w:rsidR="00356A07" w:rsidP="00202775" w:rsidRDefault="00356A07" w14:paraId="7693F28D"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To plot key events in our life time in MK. Plotted onto a timeline.</w:t>
            </w:r>
          </w:p>
          <w:p w:rsidRPr="009570E1" w:rsidR="00356A07" w:rsidP="00202775" w:rsidRDefault="00356A07" w14:paraId="24CCF83F"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Find out about the key role Bletchley Park had in winning the war</w:t>
            </w:r>
          </w:p>
          <w:p w:rsidRPr="009570E1" w:rsidR="00356A07" w:rsidP="00202775" w:rsidRDefault="00356A07" w14:paraId="665C4773"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Discover how mathematicians invented a computer to crack German enigma machine </w:t>
            </w:r>
          </w:p>
          <w:p w:rsidRPr="009570E1" w:rsidR="00356A07" w:rsidP="00202775" w:rsidRDefault="00356A07" w14:paraId="7D2DFA50"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To understand the significant impact codebreakers had on the war</w:t>
            </w:r>
          </w:p>
          <w:p w:rsidRPr="009570E1" w:rsidR="00356A07" w:rsidP="00202775" w:rsidRDefault="00356A07" w14:paraId="464FCBC1" w14:textId="3D16EA9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Consider the outcome of the war if codebreakers had not been successful</w:t>
            </w:r>
          </w:p>
        </w:tc>
        <w:tc>
          <w:tcPr>
            <w:tcW w:w="5315" w:type="dxa"/>
            <w:gridSpan w:val="3"/>
            <w:shd w:val="clear" w:color="auto" w:fill="FFFFFF" w:themeFill="background1"/>
            <w:tcMar/>
          </w:tcPr>
          <w:p w:rsidRPr="009570E1" w:rsidR="00356A07" w:rsidP="00062603" w:rsidRDefault="00356A07" w14:paraId="42A9AFB4" w14:textId="77777777">
            <w:pPr>
              <w:spacing w:after="0"/>
              <w:rPr>
                <w:rFonts w:ascii="Century Gothic" w:hAnsi="Century Gothic"/>
                <w:b/>
                <w:bCs/>
                <w:color w:val="FF0000"/>
                <w:sz w:val="19"/>
                <w:szCs w:val="19"/>
              </w:rPr>
            </w:pPr>
            <w:r w:rsidRPr="009570E1">
              <w:rPr>
                <w:rFonts w:ascii="Century Gothic" w:hAnsi="Century Gothic"/>
                <w:b/>
                <w:bCs/>
                <w:color w:val="FF0000"/>
                <w:sz w:val="19"/>
                <w:szCs w:val="19"/>
              </w:rPr>
              <w:t>Invaders and Settlers</w:t>
            </w:r>
          </w:p>
          <w:p w:rsidRPr="009570E1" w:rsidR="00062603" w:rsidP="00062603" w:rsidRDefault="00062603" w14:paraId="2F876BBF" w14:textId="1195D856">
            <w:pPr>
              <w:spacing w:after="0"/>
              <w:rPr>
                <w:rFonts w:ascii="Century Gothic" w:hAnsi="Century Gothic"/>
                <w:b/>
                <w:bCs/>
                <w:color w:val="0070C0"/>
                <w:sz w:val="19"/>
                <w:szCs w:val="19"/>
              </w:rPr>
            </w:pPr>
            <w:r w:rsidRPr="009570E1">
              <w:rPr>
                <w:rFonts w:ascii="Century Gothic" w:hAnsi="Century Gothic"/>
                <w:b/>
                <w:bCs/>
                <w:color w:val="0070C0"/>
                <w:sz w:val="19"/>
                <w:szCs w:val="19"/>
              </w:rPr>
              <w:t>Who had the best reign over England?</w:t>
            </w:r>
          </w:p>
          <w:p w:rsidRPr="009570E1" w:rsidR="00356A07" w:rsidP="00202775" w:rsidRDefault="00356A07" w14:paraId="6F29A0F5"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To know when Anglo Saxons/Vikings and Scots were in Britain </w:t>
            </w:r>
          </w:p>
          <w:p w:rsidRPr="009570E1" w:rsidR="00356A07" w:rsidP="00202775" w:rsidRDefault="00356A07" w14:paraId="2B10C7EC"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To understand the conflict between Anglo Saxons and Vikings.</w:t>
            </w:r>
          </w:p>
          <w:p w:rsidRPr="009570E1" w:rsidR="00356A07" w:rsidP="00202775" w:rsidRDefault="00356A07" w14:paraId="3DD27862"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Use evidence to reconstruct life in time studied. </w:t>
            </w:r>
          </w:p>
          <w:p w:rsidRPr="009570E1" w:rsidR="00356A07" w:rsidP="00202775" w:rsidRDefault="00356A07" w14:paraId="4E6124A9"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To use a timeline to show when Viking raids </w:t>
            </w:r>
          </w:p>
          <w:p w:rsidRPr="009570E1" w:rsidR="00356A07" w:rsidP="00202775" w:rsidRDefault="00356A07" w14:paraId="7FC85828"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Edward the Confessor</w:t>
            </w:r>
          </w:p>
          <w:p w:rsidRPr="009570E1" w:rsidR="00356A07" w:rsidP="00202775" w:rsidRDefault="00356A07" w14:paraId="6FFBD3EC" w14:textId="43EB04E5">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sz w:val="19"/>
                <w:szCs w:val="19"/>
              </w:rPr>
              <w:t xml:space="preserve">To understand the Anglo Saxons laws put in place </w:t>
            </w:r>
          </w:p>
        </w:tc>
      </w:tr>
      <w:tr w:rsidRPr="001A23AD" w:rsidR="00650F76" w:rsidTr="58CFE518" w14:paraId="694CBA9F" w14:textId="77777777">
        <w:trPr>
          <w:cantSplit/>
        </w:trPr>
        <w:tc>
          <w:tcPr>
            <w:tcW w:w="773" w:type="dxa"/>
            <w:shd w:val="clear" w:color="auto" w:fill="C00000"/>
            <w:tcMar/>
            <w:textDirection w:val="btLr"/>
            <w:vAlign w:val="center"/>
          </w:tcPr>
          <w:p w:rsidRPr="00B73564" w:rsidR="00650F76" w:rsidP="00B73564" w:rsidRDefault="00650F76" w14:paraId="68FD15C1" w14:textId="77777777">
            <w:pPr>
              <w:spacing w:after="0" w:line="240" w:lineRule="auto"/>
              <w:ind w:left="113" w:right="113"/>
              <w:jc w:val="center"/>
              <w:rPr>
                <w:rFonts w:ascii="Century Gothic" w:hAnsi="Century Gothic" w:eastAsia="Century Gothic" w:cs="Century Gothic"/>
                <w:b/>
                <w:bCs/>
                <w:sz w:val="24"/>
                <w:szCs w:val="24"/>
              </w:rPr>
            </w:pPr>
            <w:r w:rsidRPr="00B73564">
              <w:rPr>
                <w:rFonts w:ascii="Century Gothic" w:hAnsi="Century Gothic" w:eastAsia="Century Gothic" w:cs="Century Gothic"/>
                <w:b/>
                <w:bCs/>
                <w:sz w:val="24"/>
                <w:szCs w:val="24"/>
              </w:rPr>
              <w:t>Geography</w:t>
            </w:r>
          </w:p>
        </w:tc>
        <w:tc>
          <w:tcPr>
            <w:tcW w:w="4995" w:type="dxa"/>
            <w:gridSpan w:val="2"/>
            <w:shd w:val="clear" w:color="auto" w:fill="FFFFFF" w:themeFill="background1"/>
            <w:tcMar/>
          </w:tcPr>
          <w:p w:rsidRPr="009570E1" w:rsidR="00650F76" w:rsidP="00062603" w:rsidRDefault="00650F76" w14:paraId="29F6B74D" w14:textId="637A2830">
            <w:pPr>
              <w:spacing w:after="0"/>
              <w:rPr>
                <w:rFonts w:ascii="Century Gothic" w:hAnsi="Century Gothic"/>
                <w:b/>
                <w:bCs/>
                <w:color w:val="FF0000"/>
                <w:sz w:val="19"/>
                <w:szCs w:val="19"/>
              </w:rPr>
            </w:pPr>
            <w:r w:rsidRPr="009570E1">
              <w:rPr>
                <w:rFonts w:ascii="Century Gothic" w:hAnsi="Century Gothic"/>
                <w:b/>
                <w:bCs/>
                <w:color w:val="FF0000"/>
                <w:sz w:val="19"/>
                <w:szCs w:val="19"/>
              </w:rPr>
              <w:t>Italy</w:t>
            </w:r>
          </w:p>
          <w:p w:rsidRPr="009570E1" w:rsidR="00F94E4A" w:rsidP="00062603" w:rsidRDefault="00F94E4A" w14:paraId="34E0B584" w14:textId="1E57D683">
            <w:pPr>
              <w:spacing w:after="0"/>
              <w:rPr>
                <w:rFonts w:ascii="Century Gothic" w:hAnsi="Century Gothic"/>
                <w:b/>
                <w:bCs/>
                <w:color w:val="0070C0"/>
                <w:sz w:val="19"/>
                <w:szCs w:val="19"/>
              </w:rPr>
            </w:pPr>
            <w:r w:rsidRPr="009570E1">
              <w:rPr>
                <w:rFonts w:ascii="Century Gothic" w:hAnsi="Century Gothic"/>
                <w:b/>
                <w:bCs/>
                <w:color w:val="0070C0"/>
                <w:sz w:val="19"/>
                <w:szCs w:val="19"/>
              </w:rPr>
              <w:t>What makes Italy Italy?</w:t>
            </w:r>
          </w:p>
          <w:p w:rsidRPr="009570E1" w:rsidR="00650F76" w:rsidP="00202775" w:rsidRDefault="00650F76" w14:paraId="78E2BEAA"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Identify Italy on a map of Europe and identify the main cities of Italy </w:t>
            </w:r>
          </w:p>
          <w:p w:rsidRPr="009570E1" w:rsidR="00650F76" w:rsidP="00202775" w:rsidRDefault="00650F76" w14:paraId="2DB97AB7"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To describe the food in Italy and how it is different and similar to the UK </w:t>
            </w:r>
          </w:p>
          <w:p w:rsidRPr="009570E1" w:rsidR="00650F76" w:rsidP="00202775" w:rsidRDefault="00650F76" w14:paraId="3FA59B2B"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Identify the importance of tourism to Italy and the impact on the community </w:t>
            </w:r>
          </w:p>
          <w:p w:rsidRPr="009570E1" w:rsidR="00650F76" w:rsidP="00202775" w:rsidRDefault="00650F76" w14:paraId="4F3E8E8C"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Identify the main industries and jobs in Italy, including exports and how this supports trades and community</w:t>
            </w:r>
          </w:p>
          <w:p w:rsidRPr="009570E1" w:rsidR="00650F76" w:rsidP="00202775" w:rsidRDefault="00650F76" w14:paraId="2DEF671A"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To explore Italian culture, through festivals and events/traditional days</w:t>
            </w:r>
          </w:p>
          <w:p w:rsidRPr="009570E1" w:rsidR="00650F76" w:rsidP="00062603" w:rsidRDefault="00650F76" w14:paraId="62EBF9A1" w14:textId="6CE1CF89">
            <w:pPr>
              <w:rPr>
                <w:rFonts w:ascii="Century Gothic" w:hAnsi="Century Gothic" w:eastAsia="Century Gothic" w:cs="Century Gothic"/>
                <w:sz w:val="19"/>
                <w:szCs w:val="19"/>
              </w:rPr>
            </w:pPr>
            <w:r w:rsidRPr="009570E1">
              <w:rPr>
                <w:rFonts w:ascii="Century Gothic" w:hAnsi="Century Gothic"/>
                <w:color w:val="4472C4"/>
                <w:sz w:val="19"/>
                <w:szCs w:val="19"/>
              </w:rPr>
              <w:t xml:space="preserve"> </w:t>
            </w:r>
          </w:p>
        </w:tc>
        <w:tc>
          <w:tcPr>
            <w:tcW w:w="5186" w:type="dxa"/>
            <w:gridSpan w:val="3"/>
            <w:shd w:val="clear" w:color="auto" w:fill="FFFFFF" w:themeFill="background1"/>
            <w:tcMar/>
          </w:tcPr>
          <w:p w:rsidRPr="009570E1" w:rsidR="00650F76" w:rsidP="00062603" w:rsidRDefault="00650F76" w14:paraId="5D2F2EBA" w14:textId="77777777">
            <w:pPr>
              <w:spacing w:after="0"/>
              <w:rPr>
                <w:rFonts w:ascii="Century Gothic" w:hAnsi="Century Gothic"/>
                <w:b/>
                <w:bCs/>
                <w:color w:val="FF0000"/>
                <w:sz w:val="19"/>
                <w:szCs w:val="19"/>
              </w:rPr>
            </w:pPr>
            <w:r w:rsidRPr="009570E1">
              <w:rPr>
                <w:rFonts w:ascii="Century Gothic" w:hAnsi="Century Gothic"/>
                <w:b/>
                <w:bCs/>
                <w:color w:val="FF0000"/>
                <w:sz w:val="19"/>
                <w:szCs w:val="19"/>
              </w:rPr>
              <w:t>When Disaster Strikes</w:t>
            </w:r>
          </w:p>
          <w:p w:rsidRPr="009570E1" w:rsidR="00062603" w:rsidP="00062603" w:rsidRDefault="00062603" w14:paraId="39EEF700" w14:textId="5D0C7806">
            <w:pPr>
              <w:spacing w:after="0"/>
              <w:rPr>
                <w:rFonts w:ascii="Century Gothic" w:hAnsi="Century Gothic"/>
                <w:b/>
                <w:bCs/>
                <w:color w:val="0070C0"/>
                <w:sz w:val="19"/>
                <w:szCs w:val="19"/>
              </w:rPr>
            </w:pPr>
            <w:r w:rsidRPr="009570E1">
              <w:rPr>
                <w:rFonts w:ascii="Century Gothic" w:hAnsi="Century Gothic"/>
                <w:b/>
                <w:bCs/>
                <w:color w:val="0070C0"/>
                <w:sz w:val="19"/>
                <w:szCs w:val="19"/>
              </w:rPr>
              <w:t>How do natural disasters occur?</w:t>
            </w:r>
          </w:p>
          <w:p w:rsidRPr="009570E1" w:rsidR="00650F76" w:rsidP="00202775" w:rsidRDefault="00650F76" w14:paraId="76208DD4"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Explore how and why natural disasters occur and the impact these have on the environment.</w:t>
            </w:r>
          </w:p>
          <w:p w:rsidRPr="009570E1" w:rsidR="00650F76" w:rsidP="00202775" w:rsidRDefault="00650F76" w14:paraId="59EDEC4F"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Describe and understand the key features of earthquakes and plate tectonics</w:t>
            </w:r>
          </w:p>
          <w:p w:rsidRPr="009570E1" w:rsidR="00650F76" w:rsidP="00202775" w:rsidRDefault="00650F76" w14:paraId="178F7AED"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Describe and understand the key features of mountains and volcanoes</w:t>
            </w:r>
          </w:p>
          <w:p w:rsidRPr="009570E1" w:rsidR="00650F76" w:rsidP="00202775" w:rsidRDefault="00650F76" w14:paraId="766BA2F9"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Analyse evidence and draw conclusions e.g., make comparisons between locations photos/pictures/ maps</w:t>
            </w:r>
          </w:p>
          <w:p w:rsidRPr="009570E1" w:rsidR="00650F76" w:rsidP="00202775" w:rsidRDefault="00650F76" w14:paraId="1A58123C"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Understand how a volcano is formed and different types of eruptions, including leading to Tsunamis</w:t>
            </w:r>
          </w:p>
          <w:p w:rsidRPr="009570E1" w:rsidR="00650F76" w:rsidP="00202775" w:rsidRDefault="00650F76" w14:paraId="3FC0514D"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A study into one of the following</w:t>
            </w:r>
          </w:p>
          <w:p w:rsidRPr="009570E1" w:rsidR="00650F76" w:rsidP="00202775" w:rsidRDefault="00650F76" w14:paraId="4FFBD814" w14:textId="77777777">
            <w:pPr>
              <w:pStyle w:val="ListParagraph"/>
              <w:numPr>
                <w:ilvl w:val="1"/>
                <w:numId w:val="14"/>
              </w:numPr>
              <w:spacing w:after="0" w:line="240" w:lineRule="auto"/>
              <w:ind w:left="886"/>
              <w:rPr>
                <w:rFonts w:ascii="Century Gothic" w:hAnsi="Century Gothic"/>
                <w:sz w:val="19"/>
                <w:szCs w:val="19"/>
              </w:rPr>
            </w:pPr>
            <w:r w:rsidRPr="009570E1">
              <w:rPr>
                <w:rFonts w:ascii="Century Gothic" w:hAnsi="Century Gothic"/>
                <w:sz w:val="19"/>
                <w:szCs w:val="19"/>
              </w:rPr>
              <w:t xml:space="preserve">Pompeii eruption /Mount Vesuvius – links back to Roman Britain and the impact this had </w:t>
            </w:r>
          </w:p>
          <w:p w:rsidRPr="009570E1" w:rsidR="00650F76" w:rsidP="00202775" w:rsidRDefault="00650F76" w14:paraId="0B9D60B1" w14:textId="77777777">
            <w:pPr>
              <w:pStyle w:val="ListParagraph"/>
              <w:numPr>
                <w:ilvl w:val="1"/>
                <w:numId w:val="14"/>
              </w:numPr>
              <w:spacing w:after="0" w:line="240" w:lineRule="auto"/>
              <w:ind w:left="886"/>
              <w:rPr>
                <w:rFonts w:ascii="Century Gothic" w:hAnsi="Century Gothic"/>
                <w:sz w:val="19"/>
                <w:szCs w:val="19"/>
              </w:rPr>
            </w:pPr>
            <w:r w:rsidRPr="009570E1">
              <w:rPr>
                <w:rFonts w:ascii="Century Gothic" w:hAnsi="Century Gothic"/>
                <w:sz w:val="19"/>
                <w:szCs w:val="19"/>
              </w:rPr>
              <w:t>Thailand 2005 Tsunami</w:t>
            </w:r>
          </w:p>
          <w:p w:rsidRPr="009570E1" w:rsidR="00650F76" w:rsidP="00202775" w:rsidRDefault="00650F76" w14:paraId="2F932F95" w14:textId="77777777">
            <w:pPr>
              <w:pStyle w:val="ListParagraph"/>
              <w:numPr>
                <w:ilvl w:val="1"/>
                <w:numId w:val="14"/>
              </w:numPr>
              <w:spacing w:after="0" w:line="240" w:lineRule="auto"/>
              <w:ind w:left="886"/>
              <w:rPr>
                <w:rFonts w:ascii="Century Gothic" w:hAnsi="Century Gothic"/>
                <w:sz w:val="19"/>
                <w:szCs w:val="19"/>
              </w:rPr>
            </w:pPr>
            <w:r w:rsidRPr="009570E1">
              <w:rPr>
                <w:rFonts w:ascii="Century Gothic" w:hAnsi="Century Gothic"/>
                <w:sz w:val="19"/>
                <w:szCs w:val="19"/>
              </w:rPr>
              <w:t xml:space="preserve">San Francisco earthquake of 1989 </w:t>
            </w:r>
          </w:p>
          <w:p w:rsidRPr="009570E1" w:rsidR="00650F76" w:rsidP="00202775" w:rsidRDefault="00650F76" w14:paraId="7D3BEE8F" w14:textId="280BDC2E">
            <w:pPr>
              <w:pStyle w:val="ListParagraph"/>
              <w:numPr>
                <w:ilvl w:val="1"/>
                <w:numId w:val="14"/>
              </w:numPr>
              <w:spacing w:after="0" w:line="240" w:lineRule="auto"/>
              <w:ind w:left="886"/>
              <w:rPr>
                <w:rFonts w:ascii="Century Gothic" w:hAnsi="Century Gothic"/>
                <w:sz w:val="19"/>
                <w:szCs w:val="19"/>
              </w:rPr>
            </w:pPr>
            <w:r w:rsidRPr="009570E1">
              <w:rPr>
                <w:rFonts w:ascii="Century Gothic" w:hAnsi="Century Gothic"/>
                <w:sz w:val="19"/>
                <w:szCs w:val="19"/>
              </w:rPr>
              <w:t>First explorers to climb Mt Everest</w:t>
            </w:r>
          </w:p>
        </w:tc>
        <w:tc>
          <w:tcPr>
            <w:tcW w:w="5315" w:type="dxa"/>
            <w:gridSpan w:val="3"/>
            <w:shd w:val="clear" w:color="auto" w:fill="FFFFFF" w:themeFill="background1"/>
            <w:tcMar/>
          </w:tcPr>
          <w:p w:rsidRPr="009570E1" w:rsidR="00FB3E4E" w:rsidP="00062603" w:rsidRDefault="00FB3E4E" w14:paraId="4A88BF8F" w14:textId="77777777">
            <w:pPr>
              <w:spacing w:after="0"/>
              <w:rPr>
                <w:rFonts w:ascii="Century Gothic" w:hAnsi="Century Gothic"/>
                <w:b/>
                <w:bCs/>
                <w:color w:val="FF0000"/>
                <w:sz w:val="19"/>
                <w:szCs w:val="19"/>
              </w:rPr>
            </w:pPr>
            <w:r w:rsidRPr="009570E1">
              <w:rPr>
                <w:rFonts w:ascii="Century Gothic" w:hAnsi="Century Gothic"/>
                <w:b/>
                <w:bCs/>
                <w:color w:val="FF0000"/>
                <w:sz w:val="19"/>
                <w:szCs w:val="19"/>
              </w:rPr>
              <w:t>Invaders and Settlers</w:t>
            </w:r>
          </w:p>
          <w:p w:rsidRPr="009570E1" w:rsidR="00062603" w:rsidP="00062603" w:rsidRDefault="00062603" w14:paraId="6416CF72" w14:textId="7D1740A7">
            <w:pPr>
              <w:spacing w:after="0"/>
              <w:rPr>
                <w:rFonts w:ascii="Century Gothic" w:hAnsi="Century Gothic"/>
                <w:b/>
                <w:bCs/>
                <w:color w:val="0070C0"/>
                <w:sz w:val="19"/>
                <w:szCs w:val="19"/>
              </w:rPr>
            </w:pPr>
            <w:r w:rsidRPr="009570E1">
              <w:rPr>
                <w:rFonts w:ascii="Century Gothic" w:hAnsi="Century Gothic"/>
                <w:b/>
                <w:bCs/>
                <w:color w:val="0070C0"/>
                <w:sz w:val="19"/>
                <w:szCs w:val="19"/>
              </w:rPr>
              <w:t>Where did most tribes travel from and why choose England?</w:t>
            </w:r>
          </w:p>
          <w:p w:rsidRPr="009570E1" w:rsidR="00650F76" w:rsidP="00202775" w:rsidRDefault="00650F76" w14:paraId="4E75EC9C"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To know where different tribes originated from </w:t>
            </w:r>
          </w:p>
          <w:p w:rsidRPr="009570E1" w:rsidR="00650F76" w:rsidP="00202775" w:rsidRDefault="00650F76" w14:paraId="1D02F683"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To identify mountains in Scandinavian countries  </w:t>
            </w:r>
          </w:p>
          <w:p w:rsidRPr="009570E1" w:rsidR="00650F76" w:rsidP="00202775" w:rsidRDefault="00650F76" w14:paraId="15B7D144"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To know how mountains are formed</w:t>
            </w:r>
          </w:p>
          <w:p w:rsidRPr="009570E1" w:rsidR="00650F76" w:rsidP="00202775" w:rsidRDefault="00650F76" w14:paraId="47E3D0BB"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To understand farming life of Anglo Saxons </w:t>
            </w:r>
          </w:p>
          <w:p w:rsidRPr="009570E1" w:rsidR="00650F76" w:rsidP="00202775" w:rsidRDefault="00650F76" w14:paraId="48C4F0C6"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To understand how place names impacted the names we have today  </w:t>
            </w:r>
          </w:p>
          <w:p w:rsidRPr="009570E1" w:rsidR="00650F76" w:rsidP="00202775" w:rsidRDefault="00650F76" w14:paraId="69E2BB2B" w14:textId="2AB6FAEC">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To understand how settlement types differed between tribes</w:t>
            </w:r>
          </w:p>
        </w:tc>
      </w:tr>
      <w:tr w:rsidRPr="001A23AD" w:rsidR="0098365C" w:rsidTr="58CFE518" w14:paraId="0D4DA625" w14:textId="77777777">
        <w:trPr>
          <w:cantSplit/>
        </w:trPr>
        <w:tc>
          <w:tcPr>
            <w:tcW w:w="773" w:type="dxa"/>
            <w:shd w:val="clear" w:color="auto" w:fill="C00000"/>
            <w:tcMar/>
            <w:textDirection w:val="btLr"/>
            <w:vAlign w:val="center"/>
          </w:tcPr>
          <w:p w:rsidRPr="00B73564" w:rsidR="0098365C" w:rsidP="00B73564" w:rsidRDefault="0098365C" w14:paraId="6705C171" w14:textId="2CB7DE30">
            <w:pPr>
              <w:spacing w:after="0" w:line="240" w:lineRule="auto"/>
              <w:ind w:left="113" w:right="113"/>
              <w:jc w:val="center"/>
              <w:rPr>
                <w:rFonts w:ascii="Century Gothic" w:hAnsi="Century Gothic" w:eastAsia="Century Gothic" w:cs="Century Gothic"/>
                <w:b/>
                <w:bCs/>
                <w:sz w:val="24"/>
                <w:szCs w:val="24"/>
              </w:rPr>
            </w:pPr>
            <w:r w:rsidRPr="00B73564">
              <w:rPr>
                <w:rFonts w:ascii="Century Gothic" w:hAnsi="Century Gothic" w:eastAsia="Century Gothic" w:cs="Century Gothic"/>
                <w:b/>
                <w:bCs/>
                <w:sz w:val="24"/>
                <w:szCs w:val="24"/>
              </w:rPr>
              <w:t>Art</w:t>
            </w:r>
          </w:p>
        </w:tc>
        <w:tc>
          <w:tcPr>
            <w:tcW w:w="4995" w:type="dxa"/>
            <w:gridSpan w:val="2"/>
            <w:shd w:val="clear" w:color="auto" w:fill="FFFFFF" w:themeFill="background1"/>
            <w:tcMar/>
          </w:tcPr>
          <w:p w:rsidRPr="009570E1" w:rsidR="00F03526" w:rsidP="001C06C7" w:rsidRDefault="0025729B" w14:paraId="41A0E4C1" w14:textId="77777777">
            <w:pPr>
              <w:pStyle w:val="NormalWeb"/>
              <w:spacing w:before="0" w:beforeAutospacing="0" w:after="0" w:afterAutospacing="0"/>
              <w:rPr>
                <w:rFonts w:ascii="Century Gothic" w:hAnsi="Century Gothic" w:eastAsia="Century Gothic" w:cs="Century Gothic"/>
                <w:b/>
                <w:bCs/>
                <w:color w:val="0070C0"/>
                <w:sz w:val="19"/>
                <w:szCs w:val="19"/>
              </w:rPr>
            </w:pPr>
            <w:hyperlink w:tgtFrame="_blank" w:history="1" r:id="rId14">
              <w:r w:rsidRPr="009570E1">
                <w:rPr>
                  <w:rStyle w:val="Hyperlink"/>
                  <w:rFonts w:ascii="Century Gothic" w:hAnsi="Century Gothic" w:cs="Arial"/>
                  <w:b/>
                  <w:bCs/>
                  <w:color w:val="FF0000"/>
                  <w:sz w:val="19"/>
                  <w:szCs w:val="19"/>
                  <w:u w:val="none"/>
                </w:rPr>
                <w:t>Storytelling Through Drawing</w:t>
              </w:r>
            </w:hyperlink>
          </w:p>
          <w:p w:rsidRPr="009570E1" w:rsidR="0025729B" w:rsidP="001C06C7" w:rsidRDefault="00F03526" w14:paraId="6D5173B8" w14:textId="65D559E6">
            <w:pPr>
              <w:pStyle w:val="NormalWeb"/>
              <w:spacing w:before="0" w:beforeAutospacing="0" w:after="0" w:afterAutospacing="0"/>
              <w:rPr>
                <w:rFonts w:ascii="Century Gothic" w:hAnsi="Century Gothic" w:eastAsia="Century Gothic" w:cs="Century Gothic"/>
                <w:b/>
                <w:bCs/>
                <w:color w:val="0070C0"/>
                <w:sz w:val="19"/>
                <w:szCs w:val="19"/>
              </w:rPr>
            </w:pPr>
            <w:r w:rsidRPr="009570E1">
              <w:rPr>
                <w:rFonts w:ascii="Century Gothic" w:hAnsi="Century Gothic" w:eastAsia="Century Gothic" w:cs="Century Gothic"/>
                <w:b/>
                <w:bCs/>
                <w:color w:val="0070C0"/>
                <w:sz w:val="19"/>
                <w:szCs w:val="19"/>
              </w:rPr>
              <w:t>Key Concepts</w:t>
            </w:r>
            <w:r w:rsidRPr="009570E1" w:rsidR="0025729B">
              <w:rPr>
                <w:rFonts w:ascii="Century Gothic" w:hAnsi="Century Gothic" w:eastAsia="Century Gothic" w:cs="Century Gothic"/>
                <w:b/>
                <w:bCs/>
                <w:color w:val="0070C0"/>
                <w:sz w:val="19"/>
                <w:szCs w:val="19"/>
              </w:rPr>
              <w:t xml:space="preserve"> </w:t>
            </w:r>
          </w:p>
          <w:p w:rsidRPr="009570E1" w:rsidR="00F03526" w:rsidP="00202775" w:rsidRDefault="00F03526" w14:paraId="66E5E213"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we can tell stories through drawing. </w:t>
            </w:r>
          </w:p>
          <w:p w:rsidRPr="009570E1" w:rsidR="00F03526" w:rsidP="00202775" w:rsidRDefault="00F03526" w14:paraId="6A6CA3F6"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we can use text within our drawings to add meaning. </w:t>
            </w:r>
          </w:p>
          <w:p w:rsidRPr="009570E1" w:rsidR="00F03526" w:rsidP="00202775" w:rsidRDefault="00F03526" w14:paraId="412753F0"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we can sequence drawings to help viewers respond to our story. </w:t>
            </w:r>
          </w:p>
          <w:p w:rsidRPr="009570E1" w:rsidR="00637D50" w:rsidP="00202775" w:rsidRDefault="00F03526" w14:paraId="62DAF1BA" w14:textId="27E5ACF4">
            <w:pPr>
              <w:pStyle w:val="ListParagraph"/>
              <w:numPr>
                <w:ilvl w:val="0"/>
                <w:numId w:val="14"/>
              </w:numPr>
              <w:spacing w:after="0" w:line="240" w:lineRule="auto"/>
              <w:ind w:left="375" w:hanging="283"/>
              <w:rPr>
                <w:rFonts w:ascii="Century Gothic" w:hAnsi="Century Gothic"/>
                <w:b/>
                <w:bCs/>
                <w:sz w:val="19"/>
                <w:szCs w:val="19"/>
                <w:u w:val="single"/>
              </w:rPr>
            </w:pPr>
            <w:r w:rsidRPr="009570E1">
              <w:rPr>
                <w:rFonts w:ascii="Century Gothic" w:hAnsi="Century Gothic"/>
                <w:sz w:val="19"/>
                <w:szCs w:val="19"/>
              </w:rPr>
              <w:t>That we can use line, shape, colour and composition to develop evocative and characterful imagery.</w:t>
            </w:r>
          </w:p>
        </w:tc>
        <w:tc>
          <w:tcPr>
            <w:tcW w:w="5186" w:type="dxa"/>
            <w:gridSpan w:val="3"/>
            <w:shd w:val="clear" w:color="auto" w:fill="FFFFFF" w:themeFill="background1"/>
            <w:tcMar/>
          </w:tcPr>
          <w:p w:rsidRPr="009570E1" w:rsidR="00D224BB" w:rsidP="001C06C7" w:rsidRDefault="00D224BB" w14:paraId="717FDFD7" w14:textId="09A74130">
            <w:pPr>
              <w:pStyle w:val="Heading3"/>
              <w:shd w:val="clear" w:color="auto" w:fill="FFFFFF"/>
              <w:spacing w:before="0" w:after="0" w:line="240" w:lineRule="auto"/>
              <w:rPr>
                <w:rStyle w:val="Hyperlink"/>
                <w:rFonts w:ascii="Century Gothic" w:hAnsi="Century Gothic" w:cs="Arial"/>
                <w:bCs/>
                <w:color w:val="0070C0"/>
                <w:sz w:val="19"/>
                <w:szCs w:val="19"/>
                <w:u w:val="none"/>
              </w:rPr>
            </w:pPr>
            <w:hyperlink w:tgtFrame="_blank" w:history="1" r:id="rId15">
              <w:r w:rsidRPr="009570E1">
                <w:rPr>
                  <w:rStyle w:val="Hyperlink"/>
                  <w:rFonts w:ascii="Century Gothic" w:hAnsi="Century Gothic" w:cs="Arial"/>
                  <w:bCs/>
                  <w:color w:val="FF0000"/>
                  <w:sz w:val="19"/>
                  <w:szCs w:val="19"/>
                  <w:u w:val="none"/>
                </w:rPr>
                <w:t>Exploring Still Life</w:t>
              </w:r>
            </w:hyperlink>
            <w:r w:rsidRPr="009570E1" w:rsidR="003A7881">
              <w:rPr>
                <w:rStyle w:val="Hyperlink"/>
                <w:rFonts w:ascii="Century Gothic" w:hAnsi="Century Gothic" w:cs="Arial"/>
                <w:bCs/>
                <w:color w:val="FF0000"/>
                <w:sz w:val="19"/>
                <w:szCs w:val="19"/>
                <w:u w:val="none"/>
              </w:rPr>
              <w:t xml:space="preserve"> </w:t>
            </w:r>
          </w:p>
          <w:p w:rsidRPr="009570E1" w:rsidR="00F03526" w:rsidP="001C06C7" w:rsidRDefault="00F03526" w14:paraId="7606435B" w14:textId="24155C8E">
            <w:pPr>
              <w:spacing w:after="0" w:line="240" w:lineRule="auto"/>
              <w:rPr>
                <w:rFonts w:ascii="Century Gothic" w:hAnsi="Century Gothic"/>
                <w:b/>
                <w:bCs/>
                <w:color w:val="0070C0"/>
                <w:sz w:val="19"/>
                <w:szCs w:val="19"/>
              </w:rPr>
            </w:pPr>
            <w:r w:rsidRPr="009570E1">
              <w:rPr>
                <w:rFonts w:ascii="Century Gothic" w:hAnsi="Century Gothic"/>
                <w:b/>
                <w:bCs/>
                <w:color w:val="0070C0"/>
                <w:sz w:val="19"/>
                <w:szCs w:val="19"/>
              </w:rPr>
              <w:t>Key Concepts</w:t>
            </w:r>
          </w:p>
          <w:p w:rsidRPr="009570E1" w:rsidR="009D6221" w:rsidP="00202775" w:rsidRDefault="009D6221" w14:paraId="24B89D46"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when artists make work in response to static objects around them it is called still life. </w:t>
            </w:r>
          </w:p>
          <w:p w:rsidRPr="009570E1" w:rsidR="009D6221" w:rsidP="00202775" w:rsidRDefault="009D6221" w14:paraId="2B050383"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still life has been a genre for many hundreds of years and is it still relevant today. </w:t>
            </w:r>
          </w:p>
          <w:p w:rsidRPr="009570E1" w:rsidR="009D6221" w:rsidP="00202775" w:rsidRDefault="009D6221" w14:paraId="7ADD2AF9"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when artists work with still life, they bring their own comments and meaning to the objects they portray. </w:t>
            </w:r>
          </w:p>
          <w:p w:rsidRPr="009570E1" w:rsidR="009D6221" w:rsidP="00202775" w:rsidRDefault="009D6221" w14:paraId="07DE8733" w14:textId="2A1AF21B">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That we can make a still life creative response in many media: drawing, painting, collage, relief</w:t>
            </w:r>
          </w:p>
          <w:p w:rsidRPr="009570E1" w:rsidR="0098365C" w:rsidP="00202775" w:rsidRDefault="009D6221" w14:paraId="04785912" w14:textId="11C684BA">
            <w:pPr>
              <w:pStyle w:val="ListParagraph"/>
              <w:numPr>
                <w:ilvl w:val="0"/>
                <w:numId w:val="14"/>
              </w:numPr>
              <w:spacing w:after="0" w:line="240" w:lineRule="auto"/>
              <w:ind w:left="375" w:hanging="283"/>
              <w:rPr>
                <w:rFonts w:ascii="Century Gothic" w:hAnsi="Century Gothic" w:cs="Open Sans"/>
                <w:b/>
                <w:bCs/>
                <w:color w:val="000000" w:themeColor="text1"/>
                <w:sz w:val="19"/>
                <w:szCs w:val="19"/>
              </w:rPr>
            </w:pPr>
            <w:r w:rsidRPr="009570E1">
              <w:rPr>
                <w:rFonts w:ascii="Century Gothic" w:hAnsi="Century Gothic"/>
                <w:sz w:val="19"/>
                <w:szCs w:val="19"/>
              </w:rPr>
              <w:t>That we can use line, shape, colour, texture, and form to help us give meaning to our work, and explore composition, foreground, background, and negative space.</w:t>
            </w:r>
          </w:p>
        </w:tc>
        <w:tc>
          <w:tcPr>
            <w:tcW w:w="5315" w:type="dxa"/>
            <w:gridSpan w:val="3"/>
            <w:shd w:val="clear" w:color="auto" w:fill="FFFFFF" w:themeFill="background1"/>
            <w:tcMar/>
            <w:vAlign w:val="center"/>
          </w:tcPr>
          <w:p w:rsidRPr="009570E1" w:rsidR="009D189C" w:rsidP="001C06C7" w:rsidRDefault="009D189C" w14:paraId="44F619E1" w14:textId="4C7B63B6">
            <w:pPr>
              <w:pStyle w:val="Heading3"/>
              <w:shd w:val="clear" w:color="auto" w:fill="FFFFFF"/>
              <w:spacing w:before="0" w:after="0" w:line="240" w:lineRule="auto"/>
              <w:rPr>
                <w:rStyle w:val="Hyperlink"/>
                <w:rFonts w:ascii="Century Gothic" w:hAnsi="Century Gothic" w:cs="Arial"/>
                <w:bCs/>
                <w:color w:val="0070C0"/>
                <w:sz w:val="19"/>
                <w:szCs w:val="19"/>
              </w:rPr>
            </w:pPr>
            <w:hyperlink w:tgtFrame="_blank" w:history="1" r:id="rId16">
              <w:r w:rsidRPr="009570E1">
                <w:rPr>
                  <w:rStyle w:val="Hyperlink"/>
                  <w:rFonts w:ascii="Century Gothic" w:hAnsi="Century Gothic" w:cs="Arial"/>
                  <w:bCs/>
                  <w:color w:val="FF0000"/>
                  <w:sz w:val="19"/>
                  <w:szCs w:val="19"/>
                  <w:u w:val="none"/>
                </w:rPr>
                <w:t>Sculpture, Structure, Inventiveness &amp; Determination</w:t>
              </w:r>
            </w:hyperlink>
            <w:r w:rsidRPr="009570E1" w:rsidR="003A7881">
              <w:rPr>
                <w:rStyle w:val="Hyperlink"/>
                <w:rFonts w:ascii="Century Gothic" w:hAnsi="Century Gothic" w:cs="Arial"/>
                <w:bCs/>
                <w:color w:val="auto"/>
                <w:sz w:val="19"/>
                <w:szCs w:val="19"/>
              </w:rPr>
              <w:t xml:space="preserve"> </w:t>
            </w:r>
          </w:p>
          <w:p w:rsidRPr="009570E1" w:rsidR="00F03526" w:rsidP="001C06C7" w:rsidRDefault="00F03526" w14:paraId="70537B4B" w14:textId="6CE985F2">
            <w:pPr>
              <w:spacing w:after="0" w:line="240" w:lineRule="auto"/>
              <w:rPr>
                <w:rFonts w:ascii="Century Gothic" w:hAnsi="Century Gothic"/>
                <w:b/>
                <w:bCs/>
                <w:color w:val="0070C0"/>
                <w:sz w:val="19"/>
                <w:szCs w:val="19"/>
              </w:rPr>
            </w:pPr>
            <w:r w:rsidRPr="009570E1">
              <w:rPr>
                <w:rFonts w:ascii="Century Gothic" w:hAnsi="Century Gothic"/>
                <w:b/>
                <w:bCs/>
                <w:color w:val="0070C0"/>
                <w:sz w:val="19"/>
                <w:szCs w:val="19"/>
              </w:rPr>
              <w:t>Key Concepts</w:t>
            </w:r>
          </w:p>
          <w:p w:rsidRPr="009570E1" w:rsidR="006213E4" w:rsidP="00202775" w:rsidRDefault="006213E4" w14:paraId="0270EB3A"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artists can learn from the world around them. </w:t>
            </w:r>
          </w:p>
          <w:p w:rsidRPr="009570E1" w:rsidR="006213E4" w:rsidP="00202775" w:rsidRDefault="006213E4" w14:paraId="3D6AB213"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artists can draw parallels with other beings/events to help us understand things about ourselves. </w:t>
            </w:r>
          </w:p>
          <w:p w:rsidRPr="009570E1" w:rsidR="006213E4" w:rsidP="00202775" w:rsidRDefault="006213E4" w14:paraId="10F73102"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artists take creative risks. </w:t>
            </w:r>
          </w:p>
          <w:p w:rsidRPr="009570E1" w:rsidR="006213E4" w:rsidP="00202775" w:rsidRDefault="006213E4" w14:paraId="3E91443C"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That artists try to say new things by manipulating and representing the materials of the world.</w:t>
            </w:r>
          </w:p>
          <w:p w:rsidRPr="009570E1" w:rsidR="006213E4" w:rsidP="00202775" w:rsidRDefault="006213E4" w14:paraId="48EAD8C9"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we can feel safe enough to take creative risks in our own work. </w:t>
            </w:r>
          </w:p>
          <w:p w:rsidRPr="009570E1" w:rsidR="006213E4" w:rsidP="00202775" w:rsidRDefault="006213E4" w14:paraId="265E239C"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we can explore materials and ideas feeling free from criticism. </w:t>
            </w:r>
          </w:p>
          <w:p w:rsidRPr="009570E1" w:rsidR="006213E4" w:rsidP="00202775" w:rsidRDefault="006213E4" w14:paraId="1313925F" w14:textId="77777777">
            <w:pPr>
              <w:pStyle w:val="ListParagraph"/>
              <w:numPr>
                <w:ilvl w:val="0"/>
                <w:numId w:val="14"/>
              </w:numPr>
              <w:spacing w:after="0" w:line="240" w:lineRule="auto"/>
              <w:ind w:left="375" w:hanging="283"/>
              <w:rPr>
                <w:rFonts w:ascii="Century Gothic" w:hAnsi="Century Gothic"/>
                <w:sz w:val="19"/>
                <w:szCs w:val="19"/>
              </w:rPr>
            </w:pPr>
            <w:r w:rsidRPr="009570E1">
              <w:rPr>
                <w:rFonts w:ascii="Century Gothic" w:hAnsi="Century Gothic"/>
                <w:sz w:val="19"/>
                <w:szCs w:val="19"/>
              </w:rPr>
              <w:t xml:space="preserve">That we can use materials, tools and the ideas in our head to explore line, shape, form, balance and structure. </w:t>
            </w:r>
          </w:p>
          <w:p w:rsidRPr="009570E1" w:rsidR="0098365C" w:rsidP="00202775" w:rsidRDefault="006213E4" w14:paraId="7C135916" w14:textId="0488E706">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sz w:val="19"/>
                <w:szCs w:val="19"/>
              </w:rPr>
              <w:t>That making art can be hard, but that doesn’t mean we aren’t doing it right or aren’t good at it. It just means we are doing it.</w:t>
            </w:r>
          </w:p>
        </w:tc>
      </w:tr>
      <w:tr w:rsidRPr="001A23AD" w:rsidR="00842749" w:rsidTr="58CFE518" w14:paraId="474313FA" w14:textId="77777777">
        <w:trPr>
          <w:cantSplit/>
        </w:trPr>
        <w:tc>
          <w:tcPr>
            <w:tcW w:w="773" w:type="dxa"/>
            <w:shd w:val="clear" w:color="auto" w:fill="C00000"/>
            <w:tcMar/>
            <w:textDirection w:val="btLr"/>
            <w:vAlign w:val="center"/>
          </w:tcPr>
          <w:p w:rsidRPr="00B73564" w:rsidR="00842749" w:rsidP="00B73564" w:rsidRDefault="00842749" w14:paraId="35E71242" w14:textId="42F78323">
            <w:pPr>
              <w:spacing w:after="0" w:line="240" w:lineRule="auto"/>
              <w:ind w:left="113" w:right="113"/>
              <w:jc w:val="center"/>
              <w:rPr>
                <w:rFonts w:ascii="Century Gothic" w:hAnsi="Century Gothic" w:eastAsia="Century Gothic" w:cs="Century Gothic"/>
                <w:b/>
                <w:bCs/>
                <w:sz w:val="24"/>
                <w:szCs w:val="24"/>
              </w:rPr>
            </w:pPr>
            <w:r w:rsidRPr="00B73564">
              <w:rPr>
                <w:rFonts w:ascii="Century Gothic" w:hAnsi="Century Gothic" w:eastAsia="Century Gothic" w:cs="Century Gothic"/>
                <w:b/>
                <w:bCs/>
                <w:sz w:val="24"/>
                <w:szCs w:val="24"/>
              </w:rPr>
              <w:t>DT</w:t>
            </w:r>
          </w:p>
          <w:p w:rsidRPr="00B73564" w:rsidR="00842749" w:rsidP="00B73564" w:rsidRDefault="00842749" w14:paraId="2C2E0359" w14:textId="77777777">
            <w:pPr>
              <w:spacing w:after="0" w:line="240" w:lineRule="auto"/>
              <w:ind w:left="113" w:right="113"/>
              <w:jc w:val="center"/>
              <w:rPr>
                <w:rFonts w:ascii="Century Gothic" w:hAnsi="Century Gothic" w:eastAsia="Century Gothic" w:cs="Century Gothic"/>
                <w:b/>
                <w:bCs/>
                <w:sz w:val="24"/>
                <w:szCs w:val="24"/>
              </w:rPr>
            </w:pPr>
          </w:p>
          <w:p w:rsidRPr="00B73564" w:rsidR="00842749" w:rsidP="00B73564" w:rsidRDefault="00842749" w14:paraId="3A030C32" w14:textId="77777777">
            <w:pPr>
              <w:spacing w:after="0" w:line="240" w:lineRule="auto"/>
              <w:ind w:left="113" w:right="113"/>
              <w:jc w:val="center"/>
              <w:rPr>
                <w:rFonts w:ascii="Century Gothic" w:hAnsi="Century Gothic" w:eastAsia="Century Gothic" w:cs="Century Gothic"/>
                <w:b/>
                <w:bCs/>
                <w:sz w:val="24"/>
                <w:szCs w:val="24"/>
              </w:rPr>
            </w:pPr>
          </w:p>
          <w:p w:rsidRPr="00B73564" w:rsidR="00842749" w:rsidP="00B73564" w:rsidRDefault="00842749" w14:paraId="341AFA8F" w14:textId="77777777">
            <w:pPr>
              <w:spacing w:after="0" w:line="240" w:lineRule="auto"/>
              <w:ind w:left="113" w:right="113"/>
              <w:jc w:val="center"/>
              <w:rPr>
                <w:rFonts w:ascii="Century Gothic" w:hAnsi="Century Gothic" w:eastAsia="Century Gothic" w:cs="Century Gothic"/>
                <w:b/>
                <w:bCs/>
                <w:sz w:val="24"/>
                <w:szCs w:val="24"/>
              </w:rPr>
            </w:pPr>
          </w:p>
          <w:p w:rsidRPr="00B73564" w:rsidR="00842749" w:rsidP="00B73564" w:rsidRDefault="00842749" w14:paraId="3BD5712D" w14:textId="21F7A252">
            <w:pPr>
              <w:spacing w:after="0" w:line="240" w:lineRule="auto"/>
              <w:ind w:left="113" w:right="113"/>
              <w:jc w:val="center"/>
              <w:rPr>
                <w:rFonts w:ascii="Century Gothic" w:hAnsi="Century Gothic" w:eastAsia="Century Gothic" w:cs="Century Gothic"/>
                <w:b/>
                <w:bCs/>
                <w:sz w:val="24"/>
                <w:szCs w:val="24"/>
              </w:rPr>
            </w:pPr>
          </w:p>
        </w:tc>
        <w:tc>
          <w:tcPr>
            <w:tcW w:w="4995" w:type="dxa"/>
            <w:gridSpan w:val="2"/>
            <w:tcMar/>
            <w:vAlign w:val="center"/>
          </w:tcPr>
          <w:p w:rsidRPr="009570E1" w:rsidR="00842749" w:rsidP="00637D50" w:rsidRDefault="00F92C27" w14:paraId="1EDD7349" w14:textId="09C11C24">
            <w:pPr>
              <w:pBdr>
                <w:top w:val="nil"/>
                <w:left w:val="nil"/>
                <w:bottom w:val="nil"/>
                <w:right w:val="nil"/>
                <w:between w:val="nil"/>
              </w:pBdr>
              <w:spacing w:after="0" w:line="240" w:lineRule="auto"/>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Cooking</w:t>
            </w:r>
          </w:p>
          <w:p w:rsidRPr="009570E1" w:rsidR="00F92C27" w:rsidP="6D7E3259" w:rsidRDefault="006537EE" w14:paraId="3E958D00" w14:textId="25DAF37F">
            <w:pPr>
              <w:pBdr>
                <w:top w:val="nil"/>
                <w:left w:val="nil"/>
                <w:bottom w:val="nil"/>
                <w:right w:val="nil"/>
                <w:between w:val="nil"/>
              </w:pBdr>
              <w:spacing w:after="0" w:line="240" w:lineRule="auto"/>
              <w:rPr>
                <w:rFonts w:ascii="Century Gothic" w:hAnsi="Century Gothic"/>
                <w:b/>
                <w:bCs/>
                <w:color w:val="0070C0"/>
                <w:sz w:val="19"/>
                <w:szCs w:val="19"/>
              </w:rPr>
            </w:pPr>
            <w:r w:rsidRPr="6D7E3259">
              <w:rPr>
                <w:rFonts w:ascii="Century Gothic" w:hAnsi="Century Gothic"/>
                <w:b/>
                <w:bCs/>
                <w:color w:val="0070C0"/>
                <w:sz w:val="19"/>
                <w:szCs w:val="19"/>
              </w:rPr>
              <w:t>Can we de</w:t>
            </w:r>
            <w:r w:rsidRPr="6D7E3259" w:rsidR="75153D2B">
              <w:rPr>
                <w:rFonts w:ascii="Century Gothic" w:hAnsi="Century Gothic"/>
                <w:b/>
                <w:bCs/>
                <w:color w:val="0070C0"/>
                <w:sz w:val="19"/>
                <w:szCs w:val="19"/>
              </w:rPr>
              <w:t>velop a recipe to make it more nutritious?</w:t>
            </w:r>
            <w:r w:rsidRPr="6D7E3259" w:rsidR="7F4E9599">
              <w:rPr>
                <w:rFonts w:ascii="Century Gothic" w:hAnsi="Century Gothic"/>
                <w:b/>
                <w:bCs/>
                <w:color w:val="0070C0"/>
                <w:sz w:val="19"/>
                <w:szCs w:val="19"/>
              </w:rPr>
              <w:t xml:space="preserve"> Cooking fresh pasta and developing a Bolognese recipe.</w:t>
            </w:r>
          </w:p>
          <w:p w:rsidRPr="009570E1" w:rsidR="00637D50" w:rsidP="00202775" w:rsidRDefault="006537EE" w14:paraId="0807FAE7" w14:textId="77777777">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b/>
                <w:bCs/>
                <w:sz w:val="19"/>
                <w:szCs w:val="19"/>
              </w:rPr>
              <w:t>Design:</w:t>
            </w:r>
            <w:r w:rsidRPr="009570E1">
              <w:rPr>
                <w:rFonts w:ascii="Century Gothic" w:hAnsi="Century Gothic"/>
                <w:sz w:val="19"/>
                <w:szCs w:val="19"/>
              </w:rPr>
              <w:t xml:space="preserve"> generating and communicating ideas using thumbnail sketches, exploded diagrams and modelling, drawing plans to communicate the mechanism. </w:t>
            </w:r>
          </w:p>
          <w:p w:rsidRPr="009570E1" w:rsidR="00637D50" w:rsidP="00202775" w:rsidRDefault="006537EE" w14:paraId="3B807056" w14:textId="77777777">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b/>
                <w:bCs/>
                <w:sz w:val="19"/>
                <w:szCs w:val="19"/>
              </w:rPr>
              <w:t>Make:</w:t>
            </w:r>
            <w:r w:rsidRPr="009570E1">
              <w:rPr>
                <w:rFonts w:ascii="Century Gothic" w:hAnsi="Century Gothic"/>
                <w:sz w:val="19"/>
                <w:szCs w:val="19"/>
              </w:rPr>
              <w:t xml:space="preserve"> selecting appropriate materials and equipment for functional and aesthetical purposes </w:t>
            </w:r>
          </w:p>
          <w:p w:rsidRPr="009570E1" w:rsidR="00637D50" w:rsidP="00202775" w:rsidRDefault="006537EE" w14:paraId="5D564EF3" w14:textId="77777777">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b/>
                <w:bCs/>
                <w:sz w:val="19"/>
                <w:szCs w:val="19"/>
              </w:rPr>
              <w:t>Evaluate:</w:t>
            </w:r>
            <w:r w:rsidRPr="009570E1">
              <w:rPr>
                <w:rFonts w:ascii="Century Gothic" w:hAnsi="Century Gothic"/>
                <w:sz w:val="19"/>
                <w:szCs w:val="19"/>
              </w:rPr>
              <w:t xml:space="preserve"> assessing how well their product works and if it matches their original design ideas and criteria </w:t>
            </w:r>
          </w:p>
          <w:p w:rsidRPr="009570E1" w:rsidR="00842749" w:rsidP="00202775" w:rsidRDefault="006537EE" w14:paraId="511D9B74" w14:textId="2124ED5D">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b/>
                <w:bCs/>
                <w:sz w:val="19"/>
                <w:szCs w:val="19"/>
              </w:rPr>
              <w:t>Technical Knowledge:</w:t>
            </w:r>
            <w:r w:rsidRPr="009570E1" w:rsidR="00D40193">
              <w:rPr>
                <w:rFonts w:ascii="Century Gothic" w:hAnsi="Century Gothic"/>
                <w:b/>
                <w:bCs/>
                <w:sz w:val="19"/>
                <w:szCs w:val="19"/>
              </w:rPr>
              <w:t xml:space="preserve"> </w:t>
            </w:r>
            <w:r w:rsidRPr="009570E1">
              <w:rPr>
                <w:rFonts w:ascii="Century Gothic" w:hAnsi="Century Gothic"/>
                <w:sz w:val="19"/>
                <w:szCs w:val="19"/>
              </w:rPr>
              <w:t>identifying each of the food groups, understanding what a balanced diet is, and developing an awareness of hidden sugars.</w:t>
            </w:r>
          </w:p>
        </w:tc>
        <w:tc>
          <w:tcPr>
            <w:tcW w:w="5186" w:type="dxa"/>
            <w:gridSpan w:val="3"/>
            <w:shd w:val="clear" w:color="auto" w:fill="FFFFFF" w:themeFill="background1"/>
            <w:tcMar/>
            <w:vAlign w:val="center"/>
          </w:tcPr>
          <w:p w:rsidRPr="009570E1" w:rsidR="00842749" w:rsidP="00637D50" w:rsidRDefault="006537EE" w14:paraId="5D5F9E87" w14:textId="6D39C9FC">
            <w:pPr>
              <w:pBdr>
                <w:top w:val="nil"/>
                <w:left w:val="nil"/>
                <w:bottom w:val="nil"/>
                <w:right w:val="nil"/>
                <w:between w:val="nil"/>
              </w:pBdr>
              <w:spacing w:after="0" w:line="240" w:lineRule="auto"/>
              <w:rPr>
                <w:rFonts w:ascii="Century Gothic" w:hAnsi="Century Gothic" w:eastAsia="Arial" w:cs="Arial"/>
                <w:b/>
                <w:color w:val="FF0000"/>
                <w:sz w:val="19"/>
                <w:szCs w:val="19"/>
              </w:rPr>
            </w:pPr>
            <w:r w:rsidRPr="009570E1">
              <w:rPr>
                <w:rFonts w:ascii="Century Gothic" w:hAnsi="Century Gothic" w:eastAsia="Arial" w:cs="Arial"/>
                <w:b/>
                <w:color w:val="FF0000"/>
                <w:sz w:val="19"/>
                <w:szCs w:val="19"/>
              </w:rPr>
              <w:t>Electrical Systems</w:t>
            </w:r>
          </w:p>
          <w:p w:rsidRPr="009570E1" w:rsidR="006537EE" w:rsidP="00637D50" w:rsidRDefault="00E40959" w14:paraId="6484AB35" w14:textId="6E3471D7">
            <w:pPr>
              <w:pBdr>
                <w:top w:val="nil"/>
                <w:left w:val="nil"/>
                <w:bottom w:val="nil"/>
                <w:right w:val="nil"/>
                <w:between w:val="nil"/>
              </w:pBdr>
              <w:spacing w:after="0" w:line="240" w:lineRule="auto"/>
              <w:rPr>
                <w:rFonts w:ascii="Century Gothic" w:hAnsi="Century Gothic"/>
                <w:b/>
                <w:bCs/>
                <w:color w:val="0070C0"/>
                <w:sz w:val="19"/>
                <w:szCs w:val="19"/>
              </w:rPr>
            </w:pPr>
            <w:r w:rsidRPr="009570E1">
              <w:rPr>
                <w:rFonts w:ascii="Century Gothic" w:hAnsi="Century Gothic"/>
                <w:b/>
                <w:bCs/>
                <w:color w:val="0070C0"/>
                <w:sz w:val="19"/>
                <w:szCs w:val="19"/>
              </w:rPr>
              <w:t>Can we create an illuminated sign, with a homemade switch, that contains a hidden coded message?</w:t>
            </w:r>
          </w:p>
          <w:p w:rsidRPr="009570E1" w:rsidR="00637D50" w:rsidP="00202775" w:rsidRDefault="00E40959" w14:paraId="35AC4FDE" w14:textId="77777777">
            <w:pPr>
              <w:pStyle w:val="ListParagraph"/>
              <w:numPr>
                <w:ilvl w:val="0"/>
                <w:numId w:val="14"/>
              </w:numPr>
              <w:spacing w:after="0" w:line="240" w:lineRule="auto"/>
              <w:ind w:left="375" w:hanging="283"/>
              <w:rPr>
                <w:rFonts w:ascii="Century Gothic" w:hAnsi="Century Gothic" w:cs="Arial"/>
                <w:sz w:val="19"/>
                <w:szCs w:val="19"/>
              </w:rPr>
            </w:pPr>
            <w:r w:rsidRPr="009570E1">
              <w:rPr>
                <w:rFonts w:ascii="Century Gothic" w:hAnsi="Century Gothic"/>
                <w:b/>
                <w:bCs/>
                <w:sz w:val="19"/>
                <w:szCs w:val="19"/>
              </w:rPr>
              <w:t>Design:</w:t>
            </w:r>
            <w:r w:rsidRPr="009570E1">
              <w:rPr>
                <w:rFonts w:ascii="Century Gothic" w:hAnsi="Century Gothic"/>
                <w:sz w:val="19"/>
                <w:szCs w:val="19"/>
              </w:rPr>
              <w:t xml:space="preserve"> generating and communicating ideas using thumbnail sketches, exploded diagrams and modelling, drawing plans to communicate the mechanism. </w:t>
            </w:r>
          </w:p>
          <w:p w:rsidRPr="009570E1" w:rsidR="00637D50" w:rsidP="00202775" w:rsidRDefault="00E40959" w14:paraId="1EC93BE5" w14:textId="77777777">
            <w:pPr>
              <w:pStyle w:val="ListParagraph"/>
              <w:numPr>
                <w:ilvl w:val="0"/>
                <w:numId w:val="14"/>
              </w:numPr>
              <w:spacing w:after="0" w:line="240" w:lineRule="auto"/>
              <w:ind w:left="375" w:hanging="283"/>
              <w:rPr>
                <w:rFonts w:ascii="Century Gothic" w:hAnsi="Century Gothic" w:cs="Arial"/>
                <w:sz w:val="19"/>
                <w:szCs w:val="19"/>
              </w:rPr>
            </w:pPr>
            <w:r w:rsidRPr="009570E1">
              <w:rPr>
                <w:rFonts w:ascii="Century Gothic" w:hAnsi="Century Gothic"/>
                <w:b/>
                <w:bCs/>
                <w:sz w:val="19"/>
                <w:szCs w:val="19"/>
              </w:rPr>
              <w:t>Make:</w:t>
            </w:r>
            <w:r w:rsidRPr="009570E1">
              <w:rPr>
                <w:rFonts w:ascii="Century Gothic" w:hAnsi="Century Gothic"/>
                <w:sz w:val="19"/>
                <w:szCs w:val="19"/>
              </w:rPr>
              <w:t xml:space="preserve"> selecting appropriate materials and equipment for functional and aesthetical purposes </w:t>
            </w:r>
          </w:p>
          <w:p w:rsidRPr="009570E1" w:rsidR="00637D50" w:rsidP="00202775" w:rsidRDefault="00E40959" w14:paraId="3A359834" w14:textId="77777777">
            <w:pPr>
              <w:pStyle w:val="ListParagraph"/>
              <w:numPr>
                <w:ilvl w:val="0"/>
                <w:numId w:val="14"/>
              </w:numPr>
              <w:spacing w:after="0" w:line="240" w:lineRule="auto"/>
              <w:ind w:left="375" w:hanging="283"/>
              <w:rPr>
                <w:rFonts w:ascii="Century Gothic" w:hAnsi="Century Gothic" w:cs="Arial"/>
                <w:sz w:val="19"/>
                <w:szCs w:val="19"/>
              </w:rPr>
            </w:pPr>
            <w:r w:rsidRPr="009570E1">
              <w:rPr>
                <w:rFonts w:ascii="Century Gothic" w:hAnsi="Century Gothic"/>
                <w:b/>
                <w:bCs/>
                <w:sz w:val="19"/>
                <w:szCs w:val="19"/>
              </w:rPr>
              <w:t>Evaluate:</w:t>
            </w:r>
            <w:r w:rsidRPr="009570E1">
              <w:rPr>
                <w:rFonts w:ascii="Century Gothic" w:hAnsi="Century Gothic"/>
                <w:sz w:val="19"/>
                <w:szCs w:val="19"/>
              </w:rPr>
              <w:t xml:space="preserve"> assessing how well their product works and if it matches their original design ideas and criteria </w:t>
            </w:r>
          </w:p>
          <w:p w:rsidRPr="009570E1" w:rsidR="00842749" w:rsidP="00202775" w:rsidRDefault="00E40959" w14:paraId="3C0395D3" w14:textId="290B868D">
            <w:pPr>
              <w:pStyle w:val="ListParagraph"/>
              <w:numPr>
                <w:ilvl w:val="0"/>
                <w:numId w:val="14"/>
              </w:numPr>
              <w:spacing w:after="0" w:line="240" w:lineRule="auto"/>
              <w:ind w:left="375" w:hanging="283"/>
              <w:rPr>
                <w:rFonts w:ascii="Century Gothic" w:hAnsi="Century Gothic" w:cs="Arial"/>
                <w:sz w:val="19"/>
                <w:szCs w:val="19"/>
              </w:rPr>
            </w:pPr>
            <w:r w:rsidRPr="009570E1">
              <w:rPr>
                <w:rFonts w:ascii="Century Gothic" w:hAnsi="Century Gothic"/>
                <w:b/>
                <w:bCs/>
                <w:sz w:val="19"/>
                <w:szCs w:val="19"/>
              </w:rPr>
              <w:t>Technical Knowledge:</w:t>
            </w:r>
            <w:r w:rsidRPr="009570E1">
              <w:rPr>
                <w:rFonts w:ascii="Century Gothic" w:hAnsi="Century Gothic"/>
                <w:sz w:val="19"/>
                <w:szCs w:val="19"/>
              </w:rPr>
              <w:t xml:space="preserve"> understanding how electrical systems work, identifying the need to test circuits and ensure accuracy., Express the need for visual communication in the design process.</w:t>
            </w:r>
          </w:p>
        </w:tc>
        <w:tc>
          <w:tcPr>
            <w:tcW w:w="5315" w:type="dxa"/>
            <w:gridSpan w:val="3"/>
            <w:shd w:val="clear" w:color="auto" w:fill="FFFFFF" w:themeFill="background1"/>
            <w:tcMar/>
            <w:vAlign w:val="center"/>
          </w:tcPr>
          <w:p w:rsidRPr="009570E1" w:rsidR="00842749" w:rsidP="00637D50" w:rsidRDefault="00E40959" w14:paraId="4853B841" w14:textId="70DF02ED">
            <w:pPr>
              <w:spacing w:after="0" w:line="240" w:lineRule="auto"/>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3D Structures</w:t>
            </w:r>
          </w:p>
          <w:p w:rsidRPr="009570E1" w:rsidR="00E40959" w:rsidP="00637D50" w:rsidRDefault="002020C8" w14:paraId="7050483D" w14:textId="5947DFD4">
            <w:pPr>
              <w:spacing w:after="0" w:line="240" w:lineRule="auto"/>
              <w:rPr>
                <w:rFonts w:ascii="Century Gothic" w:hAnsi="Century Gothic"/>
                <w:b/>
                <w:bCs/>
                <w:color w:val="0070C0"/>
                <w:sz w:val="19"/>
                <w:szCs w:val="19"/>
              </w:rPr>
            </w:pPr>
            <w:r w:rsidRPr="009570E1">
              <w:rPr>
                <w:rFonts w:ascii="Century Gothic" w:hAnsi="Century Gothic"/>
                <w:b/>
                <w:bCs/>
                <w:color w:val="0070C0"/>
                <w:sz w:val="19"/>
                <w:szCs w:val="19"/>
              </w:rPr>
              <w:t>Can we design and build an African instrument suitable for our class musical performance</w:t>
            </w:r>
            <w:r w:rsidRPr="009570E1" w:rsidR="00637D50">
              <w:rPr>
                <w:rFonts w:ascii="Century Gothic" w:hAnsi="Century Gothic"/>
                <w:b/>
                <w:bCs/>
                <w:color w:val="0070C0"/>
                <w:sz w:val="19"/>
                <w:szCs w:val="19"/>
              </w:rPr>
              <w:t>?</w:t>
            </w:r>
          </w:p>
          <w:p w:rsidRPr="009570E1" w:rsidR="00637D50" w:rsidP="00202775" w:rsidRDefault="002020C8" w14:paraId="2ED4090A" w14:textId="77777777">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b/>
                <w:bCs/>
                <w:sz w:val="19"/>
                <w:szCs w:val="19"/>
              </w:rPr>
              <w:t>Design:</w:t>
            </w:r>
            <w:r w:rsidRPr="009570E1">
              <w:rPr>
                <w:rFonts w:ascii="Century Gothic" w:hAnsi="Century Gothic"/>
                <w:sz w:val="19"/>
                <w:szCs w:val="19"/>
              </w:rPr>
              <w:t xml:space="preserve"> generating and communicating ideas using thumbnail sketches, exploded diagrams and modelling, drawing plans to communicate the mechanism. </w:t>
            </w:r>
          </w:p>
          <w:p w:rsidRPr="009570E1" w:rsidR="00637D50" w:rsidP="00202775" w:rsidRDefault="002020C8" w14:paraId="13CB7ABD" w14:textId="77777777">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b/>
                <w:bCs/>
                <w:sz w:val="19"/>
                <w:szCs w:val="19"/>
              </w:rPr>
              <w:t>Make:</w:t>
            </w:r>
            <w:r w:rsidRPr="009570E1">
              <w:rPr>
                <w:rFonts w:ascii="Century Gothic" w:hAnsi="Century Gothic"/>
                <w:sz w:val="19"/>
                <w:szCs w:val="19"/>
              </w:rPr>
              <w:t xml:space="preserve"> selecting appropriate materials and equipment for functional and aesthetical purposes </w:t>
            </w:r>
          </w:p>
          <w:p w:rsidRPr="009570E1" w:rsidR="00637D50" w:rsidP="00202775" w:rsidRDefault="002020C8" w14:paraId="5C80A80E" w14:textId="77777777">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b/>
                <w:bCs/>
                <w:sz w:val="19"/>
                <w:szCs w:val="19"/>
              </w:rPr>
              <w:t>Evaluate:</w:t>
            </w:r>
            <w:r w:rsidRPr="009570E1">
              <w:rPr>
                <w:rFonts w:ascii="Century Gothic" w:hAnsi="Century Gothic"/>
                <w:sz w:val="19"/>
                <w:szCs w:val="19"/>
              </w:rPr>
              <w:t xml:space="preserve"> assessing how well their product works and if it matches their original design ideas and criteria </w:t>
            </w:r>
          </w:p>
          <w:p w:rsidRPr="009570E1" w:rsidR="00842749" w:rsidP="00202775" w:rsidRDefault="002020C8" w14:paraId="7BC1BAF2" w14:textId="00306ADF">
            <w:pPr>
              <w:pStyle w:val="ListParagraph"/>
              <w:numPr>
                <w:ilvl w:val="0"/>
                <w:numId w:val="14"/>
              </w:numPr>
              <w:spacing w:after="0" w:line="240" w:lineRule="auto"/>
              <w:ind w:left="375" w:hanging="283"/>
              <w:rPr>
                <w:rFonts w:ascii="Century Gothic" w:hAnsi="Century Gothic" w:eastAsia="Century Gothic" w:cs="Century Gothic"/>
                <w:sz w:val="19"/>
                <w:szCs w:val="19"/>
              </w:rPr>
            </w:pPr>
            <w:r w:rsidRPr="009570E1">
              <w:rPr>
                <w:rFonts w:ascii="Century Gothic" w:hAnsi="Century Gothic"/>
                <w:b/>
                <w:bCs/>
                <w:sz w:val="19"/>
                <w:szCs w:val="19"/>
              </w:rPr>
              <w:t>Technical Knowledge:</w:t>
            </w:r>
            <w:r w:rsidRPr="009570E1">
              <w:rPr>
                <w:rFonts w:ascii="Century Gothic" w:hAnsi="Century Gothic"/>
                <w:sz w:val="19"/>
                <w:szCs w:val="19"/>
              </w:rPr>
              <w:t xml:space="preserve"> understanding how pneumatic systems work, identifying the key inputs and outputs if the mechanism, expressing the need for visual communication in the design process.</w:t>
            </w:r>
          </w:p>
        </w:tc>
      </w:tr>
      <w:tr w:rsidRPr="001A23AD" w:rsidR="00842749" w:rsidTr="58CFE518" w14:paraId="1AB8B3AB" w14:textId="77777777">
        <w:trPr>
          <w:cantSplit/>
          <w:trHeight w:val="1004"/>
        </w:trPr>
        <w:tc>
          <w:tcPr>
            <w:tcW w:w="773" w:type="dxa"/>
            <w:shd w:val="clear" w:color="auto" w:fill="C00000"/>
            <w:tcMar>
              <w:top w:w="100" w:type="dxa"/>
              <w:left w:w="100" w:type="dxa"/>
              <w:bottom w:w="100" w:type="dxa"/>
              <w:right w:w="100" w:type="dxa"/>
            </w:tcMar>
            <w:textDirection w:val="btLr"/>
            <w:vAlign w:val="center"/>
          </w:tcPr>
          <w:p w:rsidRPr="00B73564" w:rsidR="00842749" w:rsidP="00B73564" w:rsidRDefault="00842749" w14:paraId="728D4790" w14:textId="77777777">
            <w:pPr>
              <w:spacing w:after="0" w:line="240" w:lineRule="auto"/>
              <w:ind w:left="240" w:right="120"/>
              <w:jc w:val="center"/>
              <w:rPr>
                <w:rFonts w:ascii="Century Gothic" w:hAnsi="Century Gothic" w:eastAsia="Century Gothic" w:cs="Century Gothic"/>
                <w:b/>
                <w:bCs/>
                <w:sz w:val="24"/>
                <w:szCs w:val="24"/>
              </w:rPr>
            </w:pPr>
            <w:r w:rsidRPr="00B73564">
              <w:rPr>
                <w:rFonts w:ascii="Century Gothic" w:hAnsi="Century Gothic" w:eastAsia="Century Gothic" w:cs="Century Gothic"/>
                <w:b/>
                <w:bCs/>
                <w:sz w:val="24"/>
                <w:szCs w:val="24"/>
              </w:rPr>
              <w:t>Music</w:t>
            </w:r>
          </w:p>
        </w:tc>
        <w:tc>
          <w:tcPr>
            <w:tcW w:w="4995" w:type="dxa"/>
            <w:gridSpan w:val="2"/>
            <w:shd w:val="clear" w:color="auto" w:fill="FFFFFF" w:themeFill="background1"/>
            <w:tcMar>
              <w:top w:w="100" w:type="dxa"/>
              <w:left w:w="100" w:type="dxa"/>
              <w:bottom w:w="100" w:type="dxa"/>
              <w:right w:w="100" w:type="dxa"/>
            </w:tcMar>
            <w:vAlign w:val="center"/>
          </w:tcPr>
          <w:p w:rsidRPr="009570E1" w:rsidR="00842749" w:rsidP="008B3483" w:rsidRDefault="00842749" w14:paraId="2B6306B4" w14:textId="77777777">
            <w:pPr>
              <w:spacing w:after="0" w:line="240" w:lineRule="auto"/>
              <w:rPr>
                <w:rFonts w:ascii="Century Gothic" w:hAnsi="Century Gothic" w:cstheme="minorHAnsi"/>
                <w:b/>
                <w:color w:val="FF0000"/>
                <w:sz w:val="19"/>
                <w:szCs w:val="19"/>
              </w:rPr>
            </w:pPr>
            <w:r w:rsidRPr="009570E1">
              <w:rPr>
                <w:rFonts w:ascii="Century Gothic" w:hAnsi="Century Gothic" w:cstheme="minorHAnsi"/>
                <w:b/>
                <w:color w:val="FF0000"/>
                <w:sz w:val="19"/>
                <w:szCs w:val="19"/>
              </w:rPr>
              <w:t>Glockenspiel 2</w:t>
            </w:r>
          </w:p>
          <w:p w:rsidRPr="009570E1" w:rsidR="00842749" w:rsidP="008B3483" w:rsidRDefault="00842749" w14:paraId="30179812" w14:textId="7919EE21">
            <w:pPr>
              <w:spacing w:after="0" w:line="240" w:lineRule="auto"/>
              <w:rPr>
                <w:rFonts w:ascii="Century Gothic" w:hAnsi="Century Gothic" w:cstheme="minorHAnsi"/>
                <w:sz w:val="19"/>
                <w:szCs w:val="19"/>
              </w:rPr>
            </w:pPr>
            <w:r w:rsidRPr="009570E1">
              <w:rPr>
                <w:rFonts w:ascii="Century Gothic" w:hAnsi="Century Gothic"/>
                <w:sz w:val="19"/>
                <w:szCs w:val="19"/>
              </w:rPr>
              <w:t xml:space="preserve">This is a six-week Unit of Work that continues to teach about the language of music through playing the glockenspiel. </w:t>
            </w:r>
          </w:p>
        </w:tc>
        <w:tc>
          <w:tcPr>
            <w:tcW w:w="5186" w:type="dxa"/>
            <w:gridSpan w:val="3"/>
            <w:shd w:val="clear" w:color="auto" w:fill="FFFFFF" w:themeFill="background1"/>
            <w:tcMar>
              <w:top w:w="100" w:type="dxa"/>
              <w:left w:w="100" w:type="dxa"/>
              <w:bottom w:w="100" w:type="dxa"/>
              <w:right w:w="100" w:type="dxa"/>
            </w:tcMar>
            <w:vAlign w:val="center"/>
          </w:tcPr>
          <w:p w:rsidRPr="009570E1" w:rsidR="00842749" w:rsidP="008B3483" w:rsidRDefault="00842749" w14:paraId="30F1EA97" w14:textId="77777777">
            <w:pPr>
              <w:spacing w:after="0" w:line="240" w:lineRule="auto"/>
              <w:rPr>
                <w:rFonts w:ascii="Century Gothic" w:hAnsi="Century Gothic" w:cstheme="minorHAnsi"/>
                <w:color w:val="FF0000"/>
                <w:sz w:val="19"/>
                <w:szCs w:val="19"/>
              </w:rPr>
            </w:pPr>
            <w:r w:rsidRPr="009570E1">
              <w:rPr>
                <w:rFonts w:ascii="Century Gothic" w:hAnsi="Century Gothic" w:cstheme="minorHAnsi"/>
                <w:b/>
                <w:color w:val="FF0000"/>
                <w:sz w:val="19"/>
                <w:szCs w:val="19"/>
              </w:rPr>
              <w:t>Lean on Me</w:t>
            </w:r>
          </w:p>
          <w:p w:rsidRPr="009570E1" w:rsidR="00842749" w:rsidP="008B3483" w:rsidRDefault="00842749" w14:paraId="10122420" w14:textId="4BC1744D">
            <w:pPr>
              <w:spacing w:after="0" w:line="240" w:lineRule="auto"/>
              <w:rPr>
                <w:rFonts w:ascii="Century Gothic" w:hAnsi="Century Gothic" w:eastAsia="Century Gothic" w:cs="Century Gothic"/>
                <w:sz w:val="19"/>
                <w:szCs w:val="19"/>
              </w:rPr>
            </w:pPr>
            <w:r w:rsidRPr="009570E1">
              <w:rPr>
                <w:rFonts w:ascii="Century Gothic" w:hAnsi="Century Gothic"/>
                <w:sz w:val="19"/>
                <w:szCs w:val="19"/>
              </w:rPr>
              <w:t>This is a six-week Unit of Work. All the learning in this unit is focused around one song: Lean On Me.</w:t>
            </w:r>
          </w:p>
        </w:tc>
        <w:tc>
          <w:tcPr>
            <w:tcW w:w="5315" w:type="dxa"/>
            <w:gridSpan w:val="3"/>
            <w:shd w:val="clear" w:color="auto" w:fill="FFFFFF" w:themeFill="background1"/>
            <w:tcMar>
              <w:top w:w="100" w:type="dxa"/>
              <w:left w:w="100" w:type="dxa"/>
              <w:bottom w:w="100" w:type="dxa"/>
              <w:right w:w="100" w:type="dxa"/>
            </w:tcMar>
            <w:vAlign w:val="center"/>
          </w:tcPr>
          <w:p w:rsidRPr="009570E1" w:rsidR="00842749" w:rsidP="008B3483" w:rsidRDefault="00842749" w14:paraId="579798D2" w14:textId="77777777">
            <w:pPr>
              <w:spacing w:after="0" w:line="240" w:lineRule="auto"/>
              <w:rPr>
                <w:rFonts w:ascii="Century Gothic" w:hAnsi="Century Gothic" w:cstheme="minorHAnsi"/>
                <w:color w:val="FF0000"/>
                <w:sz w:val="19"/>
                <w:szCs w:val="19"/>
              </w:rPr>
            </w:pPr>
            <w:r w:rsidRPr="009570E1">
              <w:rPr>
                <w:rFonts w:ascii="Century Gothic" w:hAnsi="Century Gothic" w:cstheme="minorHAnsi"/>
                <w:b/>
                <w:color w:val="FF0000"/>
                <w:sz w:val="19"/>
                <w:szCs w:val="19"/>
              </w:rPr>
              <w:t>Blackbird</w:t>
            </w:r>
          </w:p>
          <w:p w:rsidRPr="009570E1" w:rsidR="00842749" w:rsidP="008B3483" w:rsidRDefault="00842749" w14:paraId="6AAE2880" w14:textId="283B7371">
            <w:pPr>
              <w:spacing w:after="0" w:line="240" w:lineRule="auto"/>
              <w:rPr>
                <w:rFonts w:ascii="Century Gothic" w:hAnsi="Century Gothic" w:cstheme="minorHAnsi"/>
                <w:sz w:val="19"/>
                <w:szCs w:val="19"/>
              </w:rPr>
            </w:pPr>
            <w:r w:rsidRPr="009570E1">
              <w:rPr>
                <w:rFonts w:ascii="Century Gothic" w:hAnsi="Century Gothic"/>
                <w:sz w:val="19"/>
                <w:szCs w:val="19"/>
              </w:rPr>
              <w:t>This is a six-week Unit of Work. All the learning in this unit is focused around one song: Blackbird</w:t>
            </w:r>
            <w:r w:rsidRPr="009570E1" w:rsidR="00604C78">
              <w:rPr>
                <w:rFonts w:ascii="Century Gothic" w:hAnsi="Century Gothic"/>
                <w:sz w:val="19"/>
                <w:szCs w:val="19"/>
              </w:rPr>
              <w:t>.</w:t>
            </w:r>
          </w:p>
        </w:tc>
      </w:tr>
      <w:tr w:rsidRPr="001A23AD" w:rsidR="00EA6744" w:rsidTr="58CFE518" w14:paraId="42391D74" w14:textId="77777777">
        <w:trPr>
          <w:cantSplit/>
          <w:trHeight w:val="1134"/>
        </w:trPr>
        <w:tc>
          <w:tcPr>
            <w:tcW w:w="773" w:type="dxa"/>
            <w:shd w:val="clear" w:color="auto" w:fill="C00000"/>
            <w:tcMar/>
            <w:textDirection w:val="btLr"/>
            <w:vAlign w:val="center"/>
          </w:tcPr>
          <w:p w:rsidRPr="00B73564" w:rsidR="00EA6744" w:rsidP="00EA6744" w:rsidRDefault="00EA6744" w14:paraId="4EA36025" w14:textId="77777777">
            <w:pPr>
              <w:spacing w:after="0" w:line="240" w:lineRule="auto"/>
              <w:ind w:left="113" w:right="113"/>
              <w:jc w:val="center"/>
              <w:rPr>
                <w:rFonts w:ascii="Century Gothic" w:hAnsi="Century Gothic" w:eastAsia="Century Gothic" w:cs="Century Gothic"/>
                <w:b/>
                <w:bCs/>
                <w:sz w:val="24"/>
                <w:szCs w:val="24"/>
              </w:rPr>
            </w:pPr>
            <w:r w:rsidRPr="00B73564">
              <w:rPr>
                <w:rFonts w:ascii="Century Gothic" w:hAnsi="Century Gothic" w:eastAsia="Century Gothic" w:cs="Century Gothic"/>
                <w:b/>
                <w:bCs/>
                <w:sz w:val="24"/>
                <w:szCs w:val="24"/>
              </w:rPr>
              <w:t>PE</w:t>
            </w:r>
          </w:p>
        </w:tc>
        <w:tc>
          <w:tcPr>
            <w:tcW w:w="4995" w:type="dxa"/>
            <w:gridSpan w:val="2"/>
            <w:tcMar/>
          </w:tcPr>
          <w:p w:rsidRPr="009570E1" w:rsidR="00D57B0D" w:rsidP="00D57B0D" w:rsidRDefault="00D57B0D" w14:paraId="6B1A513B" w14:textId="54DC7E8D">
            <w:pPr>
              <w:spacing w:after="0"/>
              <w:jc w:val="center"/>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OAA</w:t>
            </w:r>
            <w:r w:rsidR="00AC5A02">
              <w:rPr>
                <w:rFonts w:ascii="Century Gothic" w:hAnsi="Century Gothic" w:eastAsia="Century Gothic" w:cs="Century Gothic"/>
                <w:b/>
                <w:bCs/>
                <w:color w:val="FF0000"/>
                <w:sz w:val="19"/>
                <w:szCs w:val="19"/>
              </w:rPr>
              <w:t>/Problem Solving</w:t>
            </w:r>
          </w:p>
          <w:p w:rsidR="00EA6744" w:rsidP="00D57B0D" w:rsidRDefault="00D57B0D" w14:paraId="31E7D287" w14:textId="77777777">
            <w:pPr>
              <w:spacing w:after="0" w:line="240" w:lineRule="auto"/>
              <w:jc w:val="center"/>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The unit of work will develop pupil’s ability to apply effective</w:t>
            </w:r>
            <w:r w:rsidRPr="009570E1">
              <w:rPr>
                <w:rFonts w:ascii="Century Gothic" w:hAnsi="Century Gothic" w:eastAsia="Century Gothic" w:cs="Century Gothic"/>
                <w:b/>
                <w:bCs/>
                <w:sz w:val="19"/>
                <w:szCs w:val="19"/>
              </w:rPr>
              <w:t xml:space="preserve"> teamwork</w:t>
            </w:r>
            <w:r w:rsidRPr="009570E1">
              <w:rPr>
                <w:rFonts w:ascii="Century Gothic" w:hAnsi="Century Gothic" w:eastAsia="Century Gothic" w:cs="Century Gothic"/>
                <w:sz w:val="19"/>
                <w:szCs w:val="19"/>
              </w:rPr>
              <w:t xml:space="preserve"> through different </w:t>
            </w:r>
            <w:r w:rsidRPr="009570E1">
              <w:rPr>
                <w:rFonts w:ascii="Century Gothic" w:hAnsi="Century Gothic" w:eastAsia="Century Gothic" w:cs="Century Gothic"/>
                <w:b/>
                <w:bCs/>
                <w:sz w:val="19"/>
                <w:szCs w:val="19"/>
              </w:rPr>
              <w:t>problem-solving challenges</w:t>
            </w:r>
            <w:r w:rsidRPr="009570E1">
              <w:rPr>
                <w:rFonts w:ascii="Century Gothic" w:hAnsi="Century Gothic" w:eastAsia="Century Gothic" w:cs="Century Gothic"/>
                <w:sz w:val="19"/>
                <w:szCs w:val="19"/>
              </w:rPr>
              <w:t xml:space="preserve">. Throughout the unit, there will be a focus on pupils applying effective </w:t>
            </w:r>
            <w:r w:rsidRPr="009570E1">
              <w:rPr>
                <w:rFonts w:ascii="Century Gothic" w:hAnsi="Century Gothic" w:eastAsia="Century Gothic" w:cs="Century Gothic"/>
                <w:b/>
                <w:bCs/>
                <w:sz w:val="19"/>
                <w:szCs w:val="19"/>
              </w:rPr>
              <w:t>communication</w:t>
            </w:r>
            <w:r w:rsidRPr="009570E1">
              <w:rPr>
                <w:rFonts w:ascii="Century Gothic" w:hAnsi="Century Gothic" w:eastAsia="Century Gothic" w:cs="Century Gothic"/>
                <w:sz w:val="19"/>
                <w:szCs w:val="19"/>
              </w:rPr>
              <w:t xml:space="preserve"> skills</w:t>
            </w:r>
            <w:r>
              <w:rPr>
                <w:rFonts w:ascii="Century Gothic" w:hAnsi="Century Gothic" w:eastAsia="Century Gothic" w:cs="Century Gothic"/>
                <w:sz w:val="19"/>
                <w:szCs w:val="19"/>
              </w:rPr>
              <w:t>.</w:t>
            </w:r>
          </w:p>
          <w:p w:rsidR="007851C7" w:rsidP="00D57B0D" w:rsidRDefault="007851C7" w14:paraId="60616AFB" w14:textId="2CD5B4DD">
            <w:pPr>
              <w:spacing w:after="0" w:line="240" w:lineRule="auto"/>
              <w:jc w:val="center"/>
              <w:rPr>
                <w:rFonts w:ascii="Century Gothic" w:hAnsi="Century Gothic" w:eastAsia="Century Gothic" w:cs="Century Gothic"/>
                <w:sz w:val="19"/>
                <w:szCs w:val="19"/>
              </w:rPr>
            </w:pPr>
            <w:r>
              <w:rPr>
                <w:rFonts w:ascii="Century Gothic" w:hAnsi="Century Gothic" w:eastAsia="Century Gothic" w:cs="Century Gothic"/>
                <w:b/>
                <w:bCs/>
                <w:color w:val="FF0000"/>
                <w:sz w:val="19"/>
                <w:szCs w:val="19"/>
              </w:rPr>
              <w:t>Game Sense Invasion</w:t>
            </w:r>
          </w:p>
          <w:p w:rsidR="007851C7" w:rsidP="00D57B0D" w:rsidRDefault="007851C7" w14:paraId="3430CA44" w14:textId="77777777">
            <w:pPr>
              <w:spacing w:after="0" w:line="240" w:lineRule="auto"/>
              <w:jc w:val="center"/>
              <w:rPr>
                <w:rFonts w:ascii="Century Gothic" w:hAnsi="Century Gothic" w:eastAsia="Century Gothic" w:cs="Century Gothic"/>
                <w:sz w:val="19"/>
                <w:szCs w:val="19"/>
              </w:rPr>
            </w:pPr>
            <w:r w:rsidRPr="007851C7">
              <w:rPr>
                <w:rFonts w:ascii="Century Gothic" w:hAnsi="Century Gothic" w:eastAsia="Century Gothic" w:cs="Century Gothic"/>
                <w:sz w:val="19"/>
                <w:szCs w:val="19"/>
              </w:rPr>
              <w:t xml:space="preserve">The unit of work will develop pupils’ ability to apply the principles of </w:t>
            </w:r>
            <w:r w:rsidRPr="00441C35">
              <w:rPr>
                <w:rFonts w:ascii="Century Gothic" w:hAnsi="Century Gothic" w:eastAsia="Century Gothic" w:cs="Century Gothic"/>
                <w:b/>
                <w:bCs/>
                <w:sz w:val="19"/>
                <w:szCs w:val="19"/>
              </w:rPr>
              <w:t>attack vs defence</w:t>
            </w:r>
            <w:r w:rsidRPr="007851C7">
              <w:rPr>
                <w:rFonts w:ascii="Century Gothic" w:hAnsi="Century Gothic" w:eastAsia="Century Gothic" w:cs="Century Gothic"/>
                <w:sz w:val="19"/>
                <w:szCs w:val="19"/>
              </w:rPr>
              <w:t xml:space="preserve">, with a focus on effectively using their </w:t>
            </w:r>
            <w:r w:rsidRPr="00441C35">
              <w:rPr>
                <w:rFonts w:ascii="Century Gothic" w:hAnsi="Century Gothic" w:eastAsia="Century Gothic" w:cs="Century Gothic"/>
                <w:b/>
                <w:bCs/>
                <w:sz w:val="19"/>
                <w:szCs w:val="19"/>
              </w:rPr>
              <w:t>passing, moving and dribbling skills</w:t>
            </w:r>
            <w:r w:rsidRPr="007851C7">
              <w:rPr>
                <w:rFonts w:ascii="Century Gothic" w:hAnsi="Century Gothic" w:eastAsia="Century Gothic" w:cs="Century Gothic"/>
                <w:sz w:val="19"/>
                <w:szCs w:val="19"/>
              </w:rPr>
              <w:t xml:space="preserve"> to create an attack that results in a shooting opportunity. Pupils will be introduced to defensive principles including </w:t>
            </w:r>
            <w:r w:rsidRPr="00441C35">
              <w:rPr>
                <w:rFonts w:ascii="Century Gothic" w:hAnsi="Century Gothic" w:eastAsia="Century Gothic" w:cs="Century Gothic"/>
                <w:b/>
                <w:bCs/>
                <w:sz w:val="19"/>
                <w:szCs w:val="19"/>
              </w:rPr>
              <w:t>marking</w:t>
            </w:r>
            <w:r w:rsidRPr="007851C7">
              <w:rPr>
                <w:rFonts w:ascii="Century Gothic" w:hAnsi="Century Gothic" w:eastAsia="Century Gothic" w:cs="Century Gothic"/>
                <w:sz w:val="19"/>
                <w:szCs w:val="19"/>
              </w:rPr>
              <w:t>.</w:t>
            </w:r>
          </w:p>
          <w:p w:rsidR="00862266" w:rsidP="00D57B0D" w:rsidRDefault="00862266" w14:paraId="1F3D38C1" w14:textId="77777777">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Boccia</w:t>
            </w:r>
          </w:p>
          <w:p w:rsidR="009D3DB7" w:rsidP="00D57B0D" w:rsidRDefault="00605A72" w14:paraId="499A96C3" w14:textId="77777777">
            <w:pPr>
              <w:spacing w:after="0" w:line="240" w:lineRule="auto"/>
              <w:jc w:val="center"/>
              <w:rPr>
                <w:rFonts w:ascii="Century Gothic" w:hAnsi="Century Gothic" w:eastAsia="Century Gothic" w:cs="Century Gothic"/>
                <w:sz w:val="19"/>
                <w:szCs w:val="19"/>
              </w:rPr>
            </w:pPr>
            <w:r w:rsidRPr="00605A72">
              <w:rPr>
                <w:rFonts w:ascii="Century Gothic" w:hAnsi="Century Gothic" w:eastAsia="Century Gothic" w:cs="Century Gothic"/>
                <w:sz w:val="19"/>
                <w:szCs w:val="19"/>
              </w:rPr>
              <w:t xml:space="preserve">The focus of learning is to explore and develop different ways of using </w:t>
            </w:r>
            <w:r w:rsidRPr="00605A72">
              <w:rPr>
                <w:rFonts w:ascii="Century Gothic" w:hAnsi="Century Gothic" w:eastAsia="Century Gothic" w:cs="Century Gothic"/>
                <w:b/>
                <w:bCs/>
                <w:sz w:val="19"/>
                <w:szCs w:val="19"/>
              </w:rPr>
              <w:t>tactical thinking</w:t>
            </w:r>
            <w:r w:rsidRPr="00605A72">
              <w:rPr>
                <w:rFonts w:ascii="Century Gothic" w:hAnsi="Century Gothic" w:eastAsia="Century Gothic" w:cs="Century Gothic"/>
                <w:sz w:val="19"/>
                <w:szCs w:val="19"/>
              </w:rPr>
              <w:t xml:space="preserve"> in Boccia. Pupils will be able to create </w:t>
            </w:r>
            <w:r w:rsidRPr="00605A72">
              <w:rPr>
                <w:rFonts w:ascii="Century Gothic" w:hAnsi="Century Gothic" w:eastAsia="Century Gothic" w:cs="Century Gothic"/>
                <w:b/>
                <w:bCs/>
                <w:sz w:val="19"/>
                <w:szCs w:val="19"/>
              </w:rPr>
              <w:t>attacking</w:t>
            </w:r>
            <w:r w:rsidRPr="00605A72">
              <w:rPr>
                <w:rFonts w:ascii="Century Gothic" w:hAnsi="Century Gothic" w:eastAsia="Century Gothic" w:cs="Century Gothic"/>
                <w:sz w:val="19"/>
                <w:szCs w:val="19"/>
              </w:rPr>
              <w:t xml:space="preserve"> and </w:t>
            </w:r>
            <w:r w:rsidRPr="00605A72">
              <w:rPr>
                <w:rFonts w:ascii="Century Gothic" w:hAnsi="Century Gothic" w:eastAsia="Century Gothic" w:cs="Century Gothic"/>
                <w:b/>
                <w:bCs/>
                <w:sz w:val="19"/>
                <w:szCs w:val="19"/>
              </w:rPr>
              <w:t>defensive</w:t>
            </w:r>
            <w:r w:rsidRPr="00605A72">
              <w:rPr>
                <w:rFonts w:ascii="Century Gothic" w:hAnsi="Century Gothic" w:eastAsia="Century Gothic" w:cs="Century Gothic"/>
                <w:sz w:val="19"/>
                <w:szCs w:val="19"/>
              </w:rPr>
              <w:t xml:space="preserve"> tactics and apply these in their games. Pupils will be able to </w:t>
            </w:r>
            <w:r w:rsidRPr="00605A72">
              <w:rPr>
                <w:rFonts w:ascii="Century Gothic" w:hAnsi="Century Gothic" w:eastAsia="Century Gothic" w:cs="Century Gothic"/>
                <w:b/>
                <w:bCs/>
                <w:sz w:val="19"/>
                <w:szCs w:val="19"/>
              </w:rPr>
              <w:t>officiate</w:t>
            </w:r>
            <w:r w:rsidRPr="00605A72">
              <w:rPr>
                <w:rFonts w:ascii="Century Gothic" w:hAnsi="Century Gothic" w:eastAsia="Century Gothic" w:cs="Century Gothic"/>
                <w:sz w:val="19"/>
                <w:szCs w:val="19"/>
              </w:rPr>
              <w:t xml:space="preserve"> their games fairly applying the rules throughout.</w:t>
            </w:r>
          </w:p>
          <w:p w:rsidR="006B4653" w:rsidP="00D57B0D" w:rsidRDefault="006B4653" w14:paraId="50DF0845" w14:textId="77777777">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Football</w:t>
            </w:r>
          </w:p>
          <w:p w:rsidRPr="009570E1" w:rsidR="0001483C" w:rsidP="00D57B0D" w:rsidRDefault="0001483C" w14:paraId="619C1C36" w14:textId="54600550">
            <w:pPr>
              <w:spacing w:after="0" w:line="240" w:lineRule="auto"/>
              <w:jc w:val="center"/>
              <w:rPr>
                <w:rFonts w:ascii="Century Gothic" w:hAnsi="Century Gothic" w:eastAsia="Century Gothic" w:cs="Century Gothic"/>
                <w:sz w:val="19"/>
                <w:szCs w:val="19"/>
              </w:rPr>
            </w:pPr>
            <w:r w:rsidRPr="0001483C">
              <w:rPr>
                <w:rFonts w:ascii="Century Gothic" w:hAnsi="Century Gothic" w:eastAsia="Century Gothic" w:cs="Century Gothic"/>
                <w:sz w:val="19"/>
                <w:szCs w:val="19"/>
              </w:rPr>
              <w:t xml:space="preserve">The unit of work will develop pupils’ ability to apply the principles of </w:t>
            </w:r>
            <w:r w:rsidRPr="0001483C">
              <w:rPr>
                <w:rFonts w:ascii="Century Gothic" w:hAnsi="Century Gothic" w:eastAsia="Century Gothic" w:cs="Century Gothic"/>
                <w:b/>
                <w:bCs/>
                <w:sz w:val="19"/>
                <w:szCs w:val="19"/>
              </w:rPr>
              <w:t>attack vs defence</w:t>
            </w:r>
            <w:r w:rsidRPr="0001483C">
              <w:rPr>
                <w:rFonts w:ascii="Century Gothic" w:hAnsi="Century Gothic" w:eastAsia="Century Gothic" w:cs="Century Gothic"/>
                <w:sz w:val="19"/>
                <w:szCs w:val="19"/>
              </w:rPr>
              <w:t xml:space="preserve">, with a particular focus on creating simple </w:t>
            </w:r>
            <w:r w:rsidRPr="0001483C">
              <w:rPr>
                <w:rFonts w:ascii="Century Gothic" w:hAnsi="Century Gothic" w:eastAsia="Century Gothic" w:cs="Century Gothic"/>
                <w:b/>
                <w:bCs/>
                <w:sz w:val="19"/>
                <w:szCs w:val="19"/>
              </w:rPr>
              <w:t>attacking tactics</w:t>
            </w:r>
            <w:r w:rsidRPr="0001483C">
              <w:rPr>
                <w:rFonts w:ascii="Century Gothic" w:hAnsi="Century Gothic" w:eastAsia="Century Gothic" w:cs="Century Gothic"/>
                <w:sz w:val="19"/>
                <w:szCs w:val="19"/>
              </w:rPr>
              <w:t xml:space="preserve"> in order to move the ball up the pitch, </w:t>
            </w:r>
            <w:r w:rsidRPr="0001483C">
              <w:rPr>
                <w:rFonts w:ascii="Century Gothic" w:hAnsi="Century Gothic" w:eastAsia="Century Gothic" w:cs="Century Gothic"/>
                <w:b/>
                <w:bCs/>
                <w:sz w:val="19"/>
                <w:szCs w:val="19"/>
              </w:rPr>
              <w:t>creating an attack</w:t>
            </w:r>
            <w:r w:rsidRPr="0001483C">
              <w:rPr>
                <w:rFonts w:ascii="Century Gothic" w:hAnsi="Century Gothic" w:eastAsia="Century Gothic" w:cs="Century Gothic"/>
                <w:sz w:val="19"/>
                <w:szCs w:val="19"/>
              </w:rPr>
              <w:t xml:space="preserve"> that results in a shooting opportunity.</w:t>
            </w:r>
          </w:p>
        </w:tc>
        <w:tc>
          <w:tcPr>
            <w:tcW w:w="5186" w:type="dxa"/>
            <w:gridSpan w:val="3"/>
            <w:tcMar/>
          </w:tcPr>
          <w:p w:rsidRPr="009570E1" w:rsidR="00EA6744" w:rsidP="00EA6744" w:rsidRDefault="00EA6744" w14:paraId="7EFC5864" w14:textId="77777777">
            <w:pPr>
              <w:spacing w:after="0"/>
              <w:jc w:val="center"/>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Dodgeball</w:t>
            </w:r>
          </w:p>
          <w:p w:rsidRPr="009570E1" w:rsidR="00EA6744" w:rsidP="00EA6744" w:rsidRDefault="00EA6744" w14:paraId="31D7E2C6" w14:textId="0E566671">
            <w:pPr>
              <w:spacing w:after="0"/>
              <w:jc w:val="center"/>
              <w:rPr>
                <w:sz w:val="19"/>
                <w:szCs w:val="19"/>
              </w:rPr>
            </w:pPr>
            <w:r w:rsidRPr="009570E1">
              <w:rPr>
                <w:rFonts w:ascii="Century Gothic" w:hAnsi="Century Gothic" w:eastAsia="Century Gothic" w:cs="Century Gothic"/>
                <w:sz w:val="19"/>
                <w:szCs w:val="19"/>
              </w:rPr>
              <w:t xml:space="preserve">The unit of work will develop pupils’ ability to apply the principles of </w:t>
            </w:r>
            <w:r w:rsidRPr="009570E1">
              <w:rPr>
                <w:rFonts w:ascii="Century Gothic" w:hAnsi="Century Gothic" w:eastAsia="Century Gothic" w:cs="Century Gothic"/>
                <w:b/>
                <w:bCs/>
                <w:sz w:val="19"/>
                <w:szCs w:val="19"/>
              </w:rPr>
              <w:t>attack vs defence</w:t>
            </w:r>
            <w:r w:rsidRPr="009570E1">
              <w:rPr>
                <w:rFonts w:ascii="Century Gothic" w:hAnsi="Century Gothic" w:eastAsia="Century Gothic" w:cs="Century Gothic"/>
                <w:sz w:val="19"/>
                <w:szCs w:val="19"/>
              </w:rPr>
              <w:t xml:space="preserve"> in games. Pupils will apply their </w:t>
            </w:r>
            <w:r w:rsidRPr="009570E1">
              <w:rPr>
                <w:rFonts w:ascii="Century Gothic" w:hAnsi="Century Gothic" w:eastAsia="Century Gothic" w:cs="Century Gothic"/>
                <w:b/>
                <w:bCs/>
                <w:sz w:val="19"/>
                <w:szCs w:val="19"/>
              </w:rPr>
              <w:t>throwing, catching</w:t>
            </w:r>
            <w:r w:rsidRPr="009570E1">
              <w:rPr>
                <w:rFonts w:ascii="Century Gothic" w:hAnsi="Century Gothic" w:eastAsia="Century Gothic" w:cs="Century Gothic"/>
                <w:sz w:val="19"/>
                <w:szCs w:val="19"/>
              </w:rPr>
              <w:t xml:space="preserve"> and </w:t>
            </w:r>
            <w:r w:rsidRPr="009570E1">
              <w:rPr>
                <w:rFonts w:ascii="Century Gothic" w:hAnsi="Century Gothic" w:eastAsia="Century Gothic" w:cs="Century Gothic"/>
                <w:b/>
                <w:bCs/>
                <w:sz w:val="19"/>
                <w:szCs w:val="19"/>
              </w:rPr>
              <w:t>dodging</w:t>
            </w:r>
            <w:r w:rsidRPr="009570E1">
              <w:rPr>
                <w:rFonts w:ascii="Century Gothic" w:hAnsi="Century Gothic" w:eastAsia="Century Gothic" w:cs="Century Gothic"/>
                <w:sz w:val="19"/>
                <w:szCs w:val="19"/>
              </w:rPr>
              <w:t xml:space="preserve"> skills </w:t>
            </w:r>
          </w:p>
          <w:p w:rsidRPr="009570E1" w:rsidR="00AC5A02" w:rsidP="00AC5A02" w:rsidRDefault="00AC5A02" w14:paraId="45853961" w14:textId="77777777">
            <w:pPr>
              <w:spacing w:after="0"/>
              <w:jc w:val="center"/>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Basketball</w:t>
            </w:r>
          </w:p>
          <w:p w:rsidRPr="009570E1" w:rsidR="00AC5A02" w:rsidP="00AC5A02" w:rsidRDefault="00AC5A02" w14:paraId="22F728B7" w14:textId="77777777">
            <w:pPr>
              <w:spacing w:after="0"/>
              <w:jc w:val="center"/>
              <w:rPr>
                <w:sz w:val="19"/>
                <w:szCs w:val="19"/>
              </w:rPr>
            </w:pPr>
            <w:r w:rsidRPr="009570E1">
              <w:rPr>
                <w:rFonts w:ascii="Century Gothic" w:hAnsi="Century Gothic" w:eastAsia="Century Gothic" w:cs="Century Gothic"/>
                <w:sz w:val="19"/>
                <w:szCs w:val="19"/>
              </w:rPr>
              <w:t xml:space="preserve">The unit of work will develop pupils’ ability to apply the principles of </w:t>
            </w:r>
            <w:r w:rsidRPr="009570E1">
              <w:rPr>
                <w:rFonts w:ascii="Century Gothic" w:hAnsi="Century Gothic" w:eastAsia="Century Gothic" w:cs="Century Gothic"/>
                <w:b/>
                <w:bCs/>
                <w:sz w:val="19"/>
                <w:szCs w:val="19"/>
              </w:rPr>
              <w:t>attack vs defence</w:t>
            </w:r>
            <w:r w:rsidRPr="009570E1">
              <w:rPr>
                <w:rFonts w:ascii="Century Gothic" w:hAnsi="Century Gothic" w:eastAsia="Century Gothic" w:cs="Century Gothic"/>
                <w:sz w:val="19"/>
                <w:szCs w:val="19"/>
              </w:rPr>
              <w:t xml:space="preserve">, with a particular focus on creating simple </w:t>
            </w:r>
            <w:r w:rsidRPr="009570E1">
              <w:rPr>
                <w:rFonts w:ascii="Century Gothic" w:hAnsi="Century Gothic" w:eastAsia="Century Gothic" w:cs="Century Gothic"/>
                <w:b/>
                <w:bCs/>
                <w:sz w:val="19"/>
                <w:szCs w:val="19"/>
              </w:rPr>
              <w:t>attacking tactics</w:t>
            </w:r>
            <w:r w:rsidRPr="009570E1">
              <w:rPr>
                <w:rFonts w:ascii="Century Gothic" w:hAnsi="Century Gothic" w:eastAsia="Century Gothic" w:cs="Century Gothic"/>
                <w:sz w:val="19"/>
                <w:szCs w:val="19"/>
              </w:rPr>
              <w:t xml:space="preserve"> in order to move the ball up the court, creating an attack that results in a shooting opportunity.</w:t>
            </w:r>
          </w:p>
          <w:p w:rsidR="00AC5A02" w:rsidP="00EA6744" w:rsidRDefault="0060321A" w14:paraId="06F61C59" w14:textId="5E23766F">
            <w:pPr>
              <w:spacing w:after="0"/>
              <w:jc w:val="center"/>
              <w:rPr>
                <w:sz w:val="19"/>
                <w:szCs w:val="19"/>
              </w:rPr>
            </w:pPr>
            <w:r>
              <w:rPr>
                <w:rFonts w:ascii="Century Gothic" w:hAnsi="Century Gothic" w:eastAsia="Century Gothic" w:cs="Century Gothic"/>
                <w:b/>
                <w:bCs/>
                <w:color w:val="FF0000"/>
                <w:sz w:val="19"/>
                <w:szCs w:val="19"/>
              </w:rPr>
              <w:t>Gymnastics</w:t>
            </w:r>
          </w:p>
          <w:p w:rsidR="00EB6139" w:rsidP="00EA6744" w:rsidRDefault="00EB6139" w14:paraId="17DBCA16" w14:textId="6949B887">
            <w:pPr>
              <w:spacing w:after="0"/>
              <w:jc w:val="center"/>
              <w:rPr>
                <w:rFonts w:ascii="Century Gothic" w:hAnsi="Century Gothic"/>
                <w:sz w:val="19"/>
                <w:szCs w:val="19"/>
              </w:rPr>
            </w:pPr>
            <w:r w:rsidRPr="00EB6139">
              <w:rPr>
                <w:rFonts w:ascii="Century Gothic" w:hAnsi="Century Gothic"/>
                <w:sz w:val="19"/>
                <w:szCs w:val="19"/>
              </w:rPr>
              <w:t xml:space="preserve">The unit of work will focus on exploring </w:t>
            </w:r>
            <w:r w:rsidRPr="0060321A">
              <w:rPr>
                <w:rFonts w:ascii="Century Gothic" w:hAnsi="Century Gothic"/>
                <w:b/>
                <w:bCs/>
                <w:sz w:val="19"/>
                <w:szCs w:val="19"/>
              </w:rPr>
              <w:t>bridge balances</w:t>
            </w:r>
            <w:r w:rsidRPr="00EB6139">
              <w:rPr>
                <w:rFonts w:ascii="Century Gothic" w:hAnsi="Century Gothic"/>
                <w:sz w:val="19"/>
                <w:szCs w:val="19"/>
              </w:rPr>
              <w:t xml:space="preserve"> and the ways we can move in and out of them over and under them, on the floor and on the apparatus. Pupils will </w:t>
            </w:r>
            <w:r w:rsidRPr="0060321A">
              <w:rPr>
                <w:rFonts w:ascii="Century Gothic" w:hAnsi="Century Gothic"/>
                <w:b/>
                <w:bCs/>
                <w:sz w:val="19"/>
                <w:szCs w:val="19"/>
              </w:rPr>
              <w:t>create sequences</w:t>
            </w:r>
            <w:r w:rsidRPr="00EB6139">
              <w:rPr>
                <w:rFonts w:ascii="Century Gothic" w:hAnsi="Century Gothic"/>
                <w:sz w:val="19"/>
                <w:szCs w:val="19"/>
              </w:rPr>
              <w:t xml:space="preserve"> combining movements and bridge balances in pairs, applying flow and challenging their creativity.</w:t>
            </w:r>
          </w:p>
          <w:p w:rsidR="0060321A" w:rsidP="00EA6744" w:rsidRDefault="0060321A" w14:paraId="772F6E8A" w14:textId="0604DFD4">
            <w:pPr>
              <w:spacing w:after="0"/>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Golf</w:t>
            </w:r>
          </w:p>
          <w:p w:rsidRPr="00EB6139" w:rsidR="0060321A" w:rsidP="00EA6744" w:rsidRDefault="00EB5DCA" w14:paraId="4611F384" w14:textId="4C5DE52F">
            <w:pPr>
              <w:spacing w:after="0"/>
              <w:jc w:val="center"/>
              <w:rPr>
                <w:rFonts w:ascii="Century Gothic" w:hAnsi="Century Gothic"/>
                <w:sz w:val="19"/>
                <w:szCs w:val="19"/>
              </w:rPr>
            </w:pPr>
            <w:r w:rsidRPr="00EB5DCA">
              <w:rPr>
                <w:rFonts w:ascii="Century Gothic" w:hAnsi="Century Gothic"/>
                <w:sz w:val="19"/>
                <w:szCs w:val="19"/>
              </w:rPr>
              <w:t>The unit of work will develop pupils’ understanding of where and why we want to aim our shots, in order to complete the holes, in as few shots as possible. Pupils will learn how to strike the ball with increased power using a Launcher (Wedge) and work competitively against themselves and others.</w:t>
            </w:r>
          </w:p>
          <w:p w:rsidRPr="009570E1" w:rsidR="00EA6744" w:rsidP="009570E1" w:rsidRDefault="00EA6744" w14:paraId="57D79B5A" w14:textId="7E42FE14">
            <w:pPr>
              <w:spacing w:after="0"/>
              <w:jc w:val="center"/>
              <w:rPr>
                <w:sz w:val="19"/>
                <w:szCs w:val="19"/>
              </w:rPr>
            </w:pPr>
            <w:r w:rsidRPr="009570E1">
              <w:rPr>
                <w:rFonts w:ascii="Century Gothic" w:hAnsi="Century Gothic" w:eastAsia="Century Gothic" w:cs="Century Gothic"/>
                <w:sz w:val="19"/>
                <w:szCs w:val="19"/>
              </w:rPr>
              <w:t xml:space="preserve"> </w:t>
            </w:r>
          </w:p>
        </w:tc>
        <w:tc>
          <w:tcPr>
            <w:tcW w:w="5315" w:type="dxa"/>
            <w:gridSpan w:val="3"/>
            <w:tcMar/>
          </w:tcPr>
          <w:p w:rsidRPr="009570E1" w:rsidR="00EA6744" w:rsidP="00EA6744" w:rsidRDefault="00EA6744" w14:paraId="5CE2F4D2" w14:textId="77777777">
            <w:pPr>
              <w:spacing w:after="0"/>
              <w:jc w:val="center"/>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Tennis</w:t>
            </w:r>
          </w:p>
          <w:p w:rsidRPr="009570E1" w:rsidR="00EA6744" w:rsidP="00EA6744" w:rsidRDefault="00EA6744" w14:paraId="09D70ABD" w14:textId="77777777">
            <w:pPr>
              <w:spacing w:after="0"/>
              <w:jc w:val="center"/>
              <w:rPr>
                <w:sz w:val="19"/>
                <w:szCs w:val="19"/>
              </w:rPr>
            </w:pPr>
            <w:r w:rsidRPr="009570E1">
              <w:rPr>
                <w:rFonts w:ascii="Century Gothic" w:hAnsi="Century Gothic" w:eastAsia="Century Gothic" w:cs="Century Gothic"/>
                <w:sz w:val="19"/>
                <w:szCs w:val="19"/>
              </w:rPr>
              <w:t xml:space="preserve">The unit of work will develop pupils’ ability to apply the principles of attack vs defence in order to win a game of tennis. Pupils will </w:t>
            </w:r>
            <w:r w:rsidRPr="009570E1">
              <w:rPr>
                <w:rFonts w:ascii="Century Gothic" w:hAnsi="Century Gothic" w:eastAsia="Century Gothic" w:cs="Century Gothic"/>
                <w:b/>
                <w:bCs/>
                <w:sz w:val="19"/>
                <w:szCs w:val="19"/>
              </w:rPr>
              <w:t>create space</w:t>
            </w:r>
            <w:r w:rsidRPr="009570E1">
              <w:rPr>
                <w:rFonts w:ascii="Century Gothic" w:hAnsi="Century Gothic" w:eastAsia="Century Gothic" w:cs="Century Gothic"/>
                <w:sz w:val="19"/>
                <w:szCs w:val="19"/>
              </w:rPr>
              <w:t xml:space="preserve"> to win points and apply the developing racket skills using </w:t>
            </w:r>
            <w:r w:rsidRPr="009570E1">
              <w:rPr>
                <w:rFonts w:ascii="Century Gothic" w:hAnsi="Century Gothic" w:eastAsia="Century Gothic" w:cs="Century Gothic"/>
                <w:b/>
                <w:bCs/>
                <w:sz w:val="19"/>
                <w:szCs w:val="19"/>
              </w:rPr>
              <w:t>forehand and backhand</w:t>
            </w:r>
            <w:r w:rsidRPr="009570E1">
              <w:rPr>
                <w:rFonts w:ascii="Century Gothic" w:hAnsi="Century Gothic" w:eastAsia="Century Gothic" w:cs="Century Gothic"/>
                <w:sz w:val="19"/>
                <w:szCs w:val="19"/>
              </w:rPr>
              <w:t xml:space="preserve"> techniques.</w:t>
            </w:r>
          </w:p>
          <w:p w:rsidRPr="009570E1" w:rsidR="00EA6744" w:rsidP="00EA6744" w:rsidRDefault="00EA6744" w14:paraId="6BD6FA01" w14:textId="77777777">
            <w:pPr>
              <w:spacing w:after="0"/>
              <w:jc w:val="center"/>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Athletics</w:t>
            </w:r>
          </w:p>
          <w:p w:rsidR="00EA6744" w:rsidP="00EA6744" w:rsidRDefault="00EA6744" w14:paraId="3141E11E" w14:textId="77777777">
            <w:pPr>
              <w:spacing w:after="0"/>
              <w:jc w:val="center"/>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The unit of work will develop pupils’ ability to develop their own </w:t>
            </w:r>
            <w:r w:rsidRPr="009570E1">
              <w:rPr>
                <w:rFonts w:ascii="Century Gothic" w:hAnsi="Century Gothic" w:eastAsia="Century Gothic" w:cs="Century Gothic"/>
                <w:b/>
                <w:bCs/>
                <w:sz w:val="19"/>
                <w:szCs w:val="19"/>
              </w:rPr>
              <w:t>sprinting technique</w:t>
            </w:r>
            <w:r w:rsidRPr="009570E1">
              <w:rPr>
                <w:rFonts w:ascii="Century Gothic" w:hAnsi="Century Gothic" w:eastAsia="Century Gothic" w:cs="Century Gothic"/>
                <w:sz w:val="19"/>
                <w:szCs w:val="19"/>
              </w:rPr>
              <w:t xml:space="preserve">, analysing their own performance. Pupils will compare sprinting to running for distance and </w:t>
            </w:r>
            <w:r w:rsidRPr="009570E1">
              <w:rPr>
                <w:rFonts w:ascii="Century Gothic" w:hAnsi="Century Gothic" w:eastAsia="Century Gothic" w:cs="Century Gothic"/>
                <w:b/>
                <w:bCs/>
                <w:sz w:val="19"/>
                <w:szCs w:val="19"/>
              </w:rPr>
              <w:t>pacing</w:t>
            </w:r>
            <w:r w:rsidRPr="009570E1">
              <w:rPr>
                <w:rFonts w:ascii="Century Gothic" w:hAnsi="Century Gothic" w:eastAsia="Century Gothic" w:cs="Century Gothic"/>
                <w:sz w:val="19"/>
                <w:szCs w:val="19"/>
              </w:rPr>
              <w:t xml:space="preserve">. The unit will introduce throwing for distance with </w:t>
            </w:r>
            <w:r w:rsidRPr="009570E1">
              <w:rPr>
                <w:rFonts w:ascii="Century Gothic" w:hAnsi="Century Gothic" w:eastAsia="Century Gothic" w:cs="Century Gothic"/>
                <w:b/>
                <w:bCs/>
                <w:sz w:val="19"/>
                <w:szCs w:val="19"/>
              </w:rPr>
              <w:t>javelins</w:t>
            </w:r>
            <w:r w:rsidRPr="009570E1">
              <w:rPr>
                <w:rFonts w:ascii="Century Gothic" w:hAnsi="Century Gothic" w:eastAsia="Century Gothic" w:cs="Century Gothic"/>
                <w:sz w:val="19"/>
                <w:szCs w:val="19"/>
              </w:rPr>
              <w:t xml:space="preserve"> and explore the </w:t>
            </w:r>
            <w:r w:rsidRPr="009570E1">
              <w:rPr>
                <w:rFonts w:ascii="Century Gothic" w:hAnsi="Century Gothic" w:eastAsia="Century Gothic" w:cs="Century Gothic"/>
                <w:b/>
                <w:bCs/>
                <w:sz w:val="19"/>
                <w:szCs w:val="19"/>
              </w:rPr>
              <w:t>triple jump</w:t>
            </w:r>
            <w:r w:rsidRPr="009570E1">
              <w:rPr>
                <w:rFonts w:ascii="Century Gothic" w:hAnsi="Century Gothic" w:eastAsia="Century Gothic" w:cs="Century Gothic"/>
                <w:sz w:val="19"/>
                <w:szCs w:val="19"/>
              </w:rPr>
              <w:t>.</w:t>
            </w:r>
          </w:p>
          <w:p w:rsidRPr="009570E1" w:rsidR="009621CB" w:rsidP="009621CB" w:rsidRDefault="005D6CF8" w14:paraId="2AC9A883" w14:textId="7952FA25">
            <w:pPr>
              <w:spacing w:after="0"/>
              <w:jc w:val="center"/>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Dance</w:t>
            </w:r>
          </w:p>
          <w:p w:rsidR="00EA6744" w:rsidP="001E2F46" w:rsidRDefault="005D6CF8" w14:paraId="7453B868" w14:textId="77777777">
            <w:pPr>
              <w:spacing w:after="0"/>
              <w:jc w:val="center"/>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The unit of work will challenge pupils to explore movement through improvisation, introducing </w:t>
            </w:r>
            <w:r w:rsidRPr="009570E1">
              <w:rPr>
                <w:rFonts w:ascii="Century Gothic" w:hAnsi="Century Gothic" w:eastAsia="Century Gothic" w:cs="Century Gothic"/>
                <w:b/>
                <w:bCs/>
                <w:sz w:val="19"/>
                <w:szCs w:val="19"/>
              </w:rPr>
              <w:t>unison</w:t>
            </w:r>
            <w:r w:rsidRPr="009570E1">
              <w:rPr>
                <w:rFonts w:ascii="Century Gothic" w:hAnsi="Century Gothic" w:eastAsia="Century Gothic" w:cs="Century Gothic"/>
                <w:sz w:val="19"/>
                <w:szCs w:val="19"/>
              </w:rPr>
              <w:t xml:space="preserve"> and </w:t>
            </w:r>
            <w:r w:rsidRPr="009570E1">
              <w:rPr>
                <w:rFonts w:ascii="Century Gothic" w:hAnsi="Century Gothic" w:eastAsia="Century Gothic" w:cs="Century Gothic"/>
                <w:b/>
                <w:bCs/>
                <w:sz w:val="19"/>
                <w:szCs w:val="19"/>
              </w:rPr>
              <w:t>matching</w:t>
            </w:r>
            <w:r w:rsidRPr="009570E1">
              <w:rPr>
                <w:rFonts w:ascii="Century Gothic" w:hAnsi="Century Gothic" w:eastAsia="Century Gothic" w:cs="Century Gothic"/>
                <w:sz w:val="19"/>
                <w:szCs w:val="19"/>
              </w:rPr>
              <w:t xml:space="preserve">. Pupils will sustain their characters to add drama and </w:t>
            </w:r>
            <w:r w:rsidRPr="009570E1">
              <w:rPr>
                <w:rFonts w:ascii="Century Gothic" w:hAnsi="Century Gothic" w:eastAsia="Century Gothic" w:cs="Century Gothic"/>
                <w:b/>
                <w:bCs/>
                <w:sz w:val="19"/>
                <w:szCs w:val="19"/>
              </w:rPr>
              <w:t>emotion</w:t>
            </w:r>
            <w:r w:rsidRPr="009570E1">
              <w:rPr>
                <w:rFonts w:ascii="Century Gothic" w:hAnsi="Century Gothic" w:eastAsia="Century Gothic" w:cs="Century Gothic"/>
                <w:sz w:val="19"/>
                <w:szCs w:val="19"/>
              </w:rPr>
              <w:t xml:space="preserve"> to the dance. Pupils will extend their dance skills by using more complex </w:t>
            </w:r>
            <w:r w:rsidRPr="009570E1">
              <w:rPr>
                <w:rFonts w:ascii="Century Gothic" w:hAnsi="Century Gothic" w:eastAsia="Century Gothic" w:cs="Century Gothic"/>
                <w:b/>
                <w:bCs/>
                <w:sz w:val="19"/>
                <w:szCs w:val="19"/>
              </w:rPr>
              <w:t>interacting movements</w:t>
            </w:r>
            <w:r w:rsidRPr="009570E1">
              <w:rPr>
                <w:rFonts w:ascii="Century Gothic" w:hAnsi="Century Gothic" w:eastAsia="Century Gothic" w:cs="Century Gothic"/>
                <w:sz w:val="19"/>
                <w:szCs w:val="19"/>
              </w:rPr>
              <w:t>, actions and incorporate apparatus.</w:t>
            </w:r>
          </w:p>
          <w:p w:rsidR="001E2F46" w:rsidP="001E2F46" w:rsidRDefault="009621CB" w14:paraId="3CFFCBE5" w14:textId="77777777">
            <w:pPr>
              <w:spacing w:after="0"/>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Cricket</w:t>
            </w:r>
          </w:p>
          <w:p w:rsidRPr="009570E1" w:rsidR="009621CB" w:rsidP="001E2F46" w:rsidRDefault="00AC1F83" w14:paraId="7B5B5C01" w14:textId="37D03804">
            <w:pPr>
              <w:spacing w:after="0"/>
              <w:jc w:val="center"/>
              <w:rPr>
                <w:rFonts w:ascii="Century Gothic" w:hAnsi="Century Gothic" w:eastAsia="Century Gothic" w:cs="Century Gothic"/>
                <w:sz w:val="19"/>
                <w:szCs w:val="19"/>
              </w:rPr>
            </w:pPr>
            <w:r w:rsidRPr="00AC1F83">
              <w:rPr>
                <w:rFonts w:ascii="Century Gothic" w:hAnsi="Century Gothic" w:eastAsia="Century Gothic" w:cs="Century Gothic"/>
                <w:sz w:val="19"/>
                <w:szCs w:val="19"/>
              </w:rPr>
              <w:t xml:space="preserve">The unit of work will develop pupils ability to apply the principles </w:t>
            </w:r>
            <w:r w:rsidRPr="00AC1F83">
              <w:rPr>
                <w:rFonts w:ascii="Century Gothic" w:hAnsi="Century Gothic" w:eastAsia="Century Gothic" w:cs="Century Gothic"/>
                <w:b/>
                <w:bCs/>
                <w:sz w:val="19"/>
                <w:szCs w:val="19"/>
              </w:rPr>
              <w:t>of attack vs defence</w:t>
            </w:r>
            <w:r w:rsidRPr="00AC1F83">
              <w:rPr>
                <w:rFonts w:ascii="Century Gothic" w:hAnsi="Century Gothic" w:eastAsia="Century Gothic" w:cs="Century Gothic"/>
                <w:sz w:val="19"/>
                <w:szCs w:val="19"/>
              </w:rPr>
              <w:t xml:space="preserve"> in a cricket context. Pupils will develop a range of more advanced fielding skills to keep the batter’s score as low as possible. Pupils will also develop their batting skills to </w:t>
            </w:r>
            <w:r w:rsidRPr="000232C4">
              <w:rPr>
                <w:rFonts w:ascii="Century Gothic" w:hAnsi="Century Gothic" w:eastAsia="Century Gothic" w:cs="Century Gothic"/>
                <w:b/>
                <w:bCs/>
                <w:sz w:val="19"/>
                <w:szCs w:val="19"/>
              </w:rPr>
              <w:t>outwit</w:t>
            </w:r>
            <w:r w:rsidRPr="00AC1F83">
              <w:rPr>
                <w:rFonts w:ascii="Century Gothic" w:hAnsi="Century Gothic" w:eastAsia="Century Gothic" w:cs="Century Gothic"/>
                <w:sz w:val="19"/>
                <w:szCs w:val="19"/>
              </w:rPr>
              <w:t xml:space="preserve"> the fielders and score as many runs (points) as possible.</w:t>
            </w:r>
          </w:p>
        </w:tc>
      </w:tr>
      <w:tr w:rsidRPr="001A23AD" w:rsidR="00B742F6" w:rsidTr="58CFE518" w14:paraId="532E3391" w14:textId="77777777">
        <w:trPr>
          <w:cantSplit/>
        </w:trPr>
        <w:tc>
          <w:tcPr>
            <w:tcW w:w="773" w:type="dxa"/>
            <w:shd w:val="clear" w:color="auto" w:fill="C00000"/>
            <w:tcMar/>
            <w:textDirection w:val="btLr"/>
            <w:vAlign w:val="center"/>
          </w:tcPr>
          <w:p w:rsidRPr="00B73564" w:rsidR="00B742F6" w:rsidP="00B742F6" w:rsidRDefault="00B742F6" w14:paraId="1EE948F5" w14:textId="77777777">
            <w:pPr>
              <w:spacing w:after="0" w:line="240" w:lineRule="auto"/>
              <w:ind w:left="113" w:right="113"/>
              <w:jc w:val="center"/>
              <w:rPr>
                <w:rFonts w:ascii="Century Gothic" w:hAnsi="Century Gothic" w:eastAsia="Century Gothic" w:cs="Century Gothic"/>
                <w:b/>
                <w:bCs/>
                <w:sz w:val="24"/>
                <w:szCs w:val="24"/>
              </w:rPr>
            </w:pPr>
            <w:r w:rsidRPr="00B73564">
              <w:rPr>
                <w:rFonts w:ascii="Century Gothic" w:hAnsi="Century Gothic" w:eastAsia="Century Gothic" w:cs="Century Gothic"/>
                <w:b/>
                <w:bCs/>
                <w:sz w:val="24"/>
                <w:szCs w:val="24"/>
              </w:rPr>
              <w:t>PSHE</w:t>
            </w:r>
          </w:p>
        </w:tc>
        <w:tc>
          <w:tcPr>
            <w:tcW w:w="4995" w:type="dxa"/>
            <w:gridSpan w:val="2"/>
            <w:tcMar/>
          </w:tcPr>
          <w:p w:rsidRPr="009570E1" w:rsidR="00B742F6" w:rsidP="00B742F6" w:rsidRDefault="00B742F6" w14:paraId="5B2D3D75" w14:textId="77777777">
            <w:pPr>
              <w:spacing w:after="0"/>
              <w:jc w:val="center"/>
              <w:rPr>
                <w:rFonts w:ascii="Century Gothic" w:hAnsi="Century Gothic" w:eastAsia="Century Gothic" w:cs="Century Gothic"/>
                <w:b/>
                <w:bCs/>
                <w:sz w:val="19"/>
                <w:szCs w:val="19"/>
              </w:rPr>
            </w:pPr>
            <w:r w:rsidRPr="009570E1">
              <w:rPr>
                <w:rFonts w:ascii="Century Gothic" w:hAnsi="Century Gothic" w:eastAsia="Century Gothic" w:cs="Century Gothic"/>
                <w:b/>
                <w:bCs/>
                <w:color w:val="FF0000"/>
                <w:sz w:val="19"/>
                <w:szCs w:val="19"/>
              </w:rPr>
              <w:t>Relationships</w:t>
            </w:r>
          </w:p>
          <w:p w:rsidRPr="009570E1" w:rsidR="00B742F6" w:rsidP="00202775" w:rsidRDefault="00B742F6" w14:paraId="719BA2F1" w14:textId="77777777">
            <w:pPr>
              <w:pStyle w:val="ListParagraph"/>
              <w:numPr>
                <w:ilvl w:val="0"/>
                <w:numId w:val="11"/>
              </w:numPr>
              <w:spacing w:after="0" w:line="240" w:lineRule="auto"/>
              <w:ind w:left="340"/>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Families and Friendships</w:t>
            </w:r>
          </w:p>
          <w:p w:rsidRPr="009570E1" w:rsidR="00B742F6" w:rsidP="00202775" w:rsidRDefault="00B742F6" w14:paraId="7AC6F7E6" w14:textId="77777777">
            <w:pPr>
              <w:pStyle w:val="ListParagraph"/>
              <w:numPr>
                <w:ilvl w:val="0"/>
                <w:numId w:val="11"/>
              </w:numPr>
              <w:spacing w:after="0" w:line="240" w:lineRule="auto"/>
              <w:ind w:left="340"/>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Safe Relationships</w:t>
            </w:r>
          </w:p>
          <w:p w:rsidRPr="009570E1" w:rsidR="00B742F6" w:rsidP="00202775" w:rsidRDefault="00B742F6" w14:paraId="642C21D1" w14:textId="3E21389A">
            <w:pPr>
              <w:pStyle w:val="ListParagraph"/>
              <w:numPr>
                <w:ilvl w:val="0"/>
                <w:numId w:val="11"/>
              </w:numPr>
              <w:spacing w:after="0" w:line="240" w:lineRule="auto"/>
              <w:ind w:left="340"/>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Respecting ourselves and others </w:t>
            </w:r>
          </w:p>
        </w:tc>
        <w:tc>
          <w:tcPr>
            <w:tcW w:w="5186" w:type="dxa"/>
            <w:gridSpan w:val="3"/>
            <w:tcMar/>
          </w:tcPr>
          <w:p w:rsidRPr="009570E1" w:rsidR="00B742F6" w:rsidP="00B742F6" w:rsidRDefault="00B742F6" w14:paraId="6293C489" w14:textId="77777777">
            <w:pPr>
              <w:spacing w:after="0"/>
              <w:jc w:val="center"/>
              <w:rPr>
                <w:rFonts w:ascii="Century Gothic" w:hAnsi="Century Gothic" w:eastAsia="Century Gothic" w:cs="Century Gothic"/>
                <w:b/>
                <w:bCs/>
                <w:color w:val="FF0000"/>
                <w:sz w:val="19"/>
                <w:szCs w:val="19"/>
              </w:rPr>
            </w:pPr>
            <w:r w:rsidRPr="009570E1">
              <w:rPr>
                <w:rFonts w:ascii="Century Gothic" w:hAnsi="Century Gothic" w:eastAsia="Century Gothic" w:cs="Century Gothic"/>
                <w:b/>
                <w:bCs/>
                <w:color w:val="FF0000"/>
                <w:sz w:val="19"/>
                <w:szCs w:val="19"/>
              </w:rPr>
              <w:t>Living in the wider world</w:t>
            </w:r>
          </w:p>
          <w:p w:rsidRPr="009570E1" w:rsidR="00B742F6" w:rsidP="00202775" w:rsidRDefault="00B742F6" w14:paraId="59E7A318" w14:textId="77777777">
            <w:pPr>
              <w:pStyle w:val="ListParagraph"/>
              <w:numPr>
                <w:ilvl w:val="0"/>
                <w:numId w:val="12"/>
              </w:numPr>
              <w:spacing w:after="0" w:line="240" w:lineRule="auto"/>
              <w:ind w:left="315" w:hanging="283"/>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Belonging to a community </w:t>
            </w:r>
          </w:p>
          <w:p w:rsidRPr="009570E1" w:rsidR="00B742F6" w:rsidP="00202775" w:rsidRDefault="00B742F6" w14:paraId="2668BC11" w14:textId="77777777">
            <w:pPr>
              <w:pStyle w:val="ListParagraph"/>
              <w:numPr>
                <w:ilvl w:val="0"/>
                <w:numId w:val="12"/>
              </w:numPr>
              <w:spacing w:after="0" w:line="240" w:lineRule="auto"/>
              <w:ind w:left="315" w:hanging="283"/>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Media literacy and digital resilience</w:t>
            </w:r>
          </w:p>
          <w:p w:rsidRPr="009570E1" w:rsidR="00B742F6" w:rsidP="00202775" w:rsidRDefault="00B742F6" w14:paraId="1F7B4EA1" w14:textId="1B03A4AE">
            <w:pPr>
              <w:pStyle w:val="ListParagraph"/>
              <w:numPr>
                <w:ilvl w:val="0"/>
                <w:numId w:val="12"/>
              </w:numPr>
              <w:spacing w:after="0" w:line="240" w:lineRule="auto"/>
              <w:ind w:left="315" w:hanging="283"/>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Money and work</w:t>
            </w:r>
          </w:p>
        </w:tc>
        <w:tc>
          <w:tcPr>
            <w:tcW w:w="5315" w:type="dxa"/>
            <w:gridSpan w:val="3"/>
            <w:tcMar/>
          </w:tcPr>
          <w:p w:rsidRPr="009570E1" w:rsidR="00B742F6" w:rsidP="00B742F6" w:rsidRDefault="00B742F6" w14:paraId="7E2EA579" w14:textId="77777777">
            <w:pPr>
              <w:spacing w:after="0"/>
              <w:jc w:val="center"/>
              <w:rPr>
                <w:rFonts w:ascii="Century Gothic" w:hAnsi="Century Gothic" w:eastAsia="Century Gothic" w:cs="Century Gothic"/>
                <w:color w:val="FF0000"/>
                <w:sz w:val="19"/>
                <w:szCs w:val="19"/>
              </w:rPr>
            </w:pPr>
            <w:r w:rsidRPr="009570E1">
              <w:rPr>
                <w:rFonts w:ascii="Century Gothic" w:hAnsi="Century Gothic" w:eastAsia="Century Gothic" w:cs="Century Gothic"/>
                <w:b/>
                <w:bCs/>
                <w:color w:val="FF0000"/>
                <w:sz w:val="19"/>
                <w:szCs w:val="19"/>
              </w:rPr>
              <w:t>Health and Wellbeing</w:t>
            </w:r>
          </w:p>
          <w:p w:rsidRPr="009570E1" w:rsidR="00B742F6" w:rsidP="00202775" w:rsidRDefault="00B742F6" w14:paraId="5E8F11A9" w14:textId="77777777">
            <w:pPr>
              <w:pStyle w:val="ListParagraph"/>
              <w:numPr>
                <w:ilvl w:val="0"/>
                <w:numId w:val="13"/>
              </w:numPr>
              <w:spacing w:after="0" w:line="240" w:lineRule="auto"/>
              <w:ind w:left="412" w:hanging="284"/>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Physical health and Mental wellbeing </w:t>
            </w:r>
          </w:p>
          <w:p w:rsidRPr="009570E1" w:rsidR="00B742F6" w:rsidP="00202775" w:rsidRDefault="00B742F6" w14:paraId="31A5603B" w14:textId="77777777">
            <w:pPr>
              <w:pStyle w:val="ListParagraph"/>
              <w:numPr>
                <w:ilvl w:val="0"/>
                <w:numId w:val="13"/>
              </w:numPr>
              <w:spacing w:after="0" w:line="240" w:lineRule="auto"/>
              <w:ind w:left="412" w:hanging="284"/>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 xml:space="preserve">Growing and changing </w:t>
            </w:r>
          </w:p>
          <w:p w:rsidRPr="009570E1" w:rsidR="00B742F6" w:rsidP="00202775" w:rsidRDefault="00B742F6" w14:paraId="7DA56ED7" w14:textId="30697720">
            <w:pPr>
              <w:pStyle w:val="ListParagraph"/>
              <w:numPr>
                <w:ilvl w:val="0"/>
                <w:numId w:val="13"/>
              </w:numPr>
              <w:spacing w:after="0" w:line="240" w:lineRule="auto"/>
              <w:ind w:left="412" w:hanging="284"/>
              <w:rPr>
                <w:rFonts w:ascii="Century Gothic" w:hAnsi="Century Gothic" w:eastAsia="Century Gothic" w:cs="Century Gothic"/>
                <w:sz w:val="19"/>
                <w:szCs w:val="19"/>
              </w:rPr>
            </w:pPr>
            <w:r w:rsidRPr="009570E1">
              <w:rPr>
                <w:rFonts w:ascii="Century Gothic" w:hAnsi="Century Gothic" w:eastAsia="Century Gothic" w:cs="Century Gothic"/>
                <w:sz w:val="19"/>
                <w:szCs w:val="19"/>
              </w:rPr>
              <w:t>Keeping safe</w:t>
            </w:r>
          </w:p>
        </w:tc>
      </w:tr>
      <w:tr w:rsidRPr="001A23AD" w:rsidR="009570E1" w:rsidTr="58CFE518" w14:paraId="342029F8" w14:textId="77777777">
        <w:trPr>
          <w:cantSplit/>
        </w:trPr>
        <w:tc>
          <w:tcPr>
            <w:tcW w:w="773" w:type="dxa"/>
            <w:shd w:val="clear" w:color="auto" w:fill="C00000"/>
            <w:tcMar/>
            <w:textDirection w:val="btLr"/>
            <w:vAlign w:val="center"/>
          </w:tcPr>
          <w:p w:rsidRPr="00B73564" w:rsidR="009570E1" w:rsidP="009570E1" w:rsidRDefault="009570E1" w14:paraId="31B733F6" w14:textId="77777777">
            <w:pPr>
              <w:spacing w:after="0" w:line="240" w:lineRule="auto"/>
              <w:ind w:left="113" w:right="113"/>
              <w:jc w:val="center"/>
              <w:rPr>
                <w:rFonts w:ascii="Century Gothic" w:hAnsi="Century Gothic" w:eastAsia="Century Gothic" w:cs="Century Gothic"/>
                <w:b/>
                <w:bCs/>
                <w:color w:val="FFFFFF" w:themeColor="background1"/>
                <w:sz w:val="24"/>
                <w:szCs w:val="24"/>
              </w:rPr>
            </w:pPr>
            <w:r w:rsidRPr="00B73564">
              <w:rPr>
                <w:rFonts w:ascii="Century Gothic" w:hAnsi="Century Gothic" w:eastAsia="Century Gothic" w:cs="Century Gothic"/>
                <w:b/>
                <w:bCs/>
                <w:color w:val="FFFFFF" w:themeColor="background1"/>
                <w:sz w:val="24"/>
                <w:szCs w:val="24"/>
              </w:rPr>
              <w:t>RE</w:t>
            </w:r>
          </w:p>
        </w:tc>
        <w:tc>
          <w:tcPr>
            <w:tcW w:w="2338" w:type="dxa"/>
            <w:tcMar/>
          </w:tcPr>
          <w:p w:rsidRPr="009570E1" w:rsidR="009570E1" w:rsidP="009570E1" w:rsidRDefault="009570E1" w14:paraId="4B3C8C09" w14:textId="77777777">
            <w:pPr>
              <w:pStyle w:val="TableParagraph"/>
              <w:shd w:val="clear" w:color="auto" w:fill="FFFFFF" w:themeFill="background1"/>
              <w:spacing w:line="245" w:lineRule="exact"/>
              <w:ind w:left="157" w:right="157"/>
              <w:jc w:val="center"/>
              <w:rPr>
                <w:rFonts w:ascii="Century Gothic" w:hAnsi="Century Gothic"/>
                <w:b/>
                <w:bCs/>
                <w:sz w:val="19"/>
                <w:szCs w:val="19"/>
              </w:rPr>
            </w:pPr>
            <w:r w:rsidRPr="009570E1">
              <w:rPr>
                <w:rFonts w:ascii="Century Gothic" w:hAnsi="Century Gothic"/>
                <w:b/>
                <w:bCs/>
                <w:sz w:val="19"/>
                <w:szCs w:val="19"/>
              </w:rPr>
              <w:t>Beliefs and Questions</w:t>
            </w:r>
          </w:p>
          <w:p w:rsidRPr="009570E1" w:rsidR="009570E1" w:rsidP="009570E1" w:rsidRDefault="009570E1" w14:paraId="6CD5055E" w14:textId="77777777">
            <w:pPr>
              <w:pStyle w:val="TableParagraph"/>
              <w:shd w:val="clear" w:color="auto" w:fill="FFFFFF" w:themeFill="background1"/>
              <w:spacing w:before="1"/>
              <w:ind w:left="106" w:right="33"/>
              <w:jc w:val="center"/>
              <w:rPr>
                <w:rFonts w:ascii="Century Gothic" w:hAnsi="Century Gothic"/>
                <w:b/>
                <w:bCs/>
                <w:color w:val="FF0000"/>
                <w:sz w:val="19"/>
                <w:szCs w:val="19"/>
              </w:rPr>
            </w:pPr>
            <w:r w:rsidRPr="009570E1">
              <w:rPr>
                <w:rFonts w:ascii="Century Gothic" w:hAnsi="Century Gothic"/>
                <w:b/>
                <w:bCs/>
                <w:color w:val="FF0000"/>
                <w:sz w:val="19"/>
                <w:szCs w:val="19"/>
              </w:rPr>
              <w:t>Focus: Who do Christians believe Jesus is?</w:t>
            </w:r>
          </w:p>
          <w:p w:rsidRPr="009570E1" w:rsidR="009570E1" w:rsidP="009570E1" w:rsidRDefault="009570E1" w14:paraId="433BC7A8" w14:textId="77777777">
            <w:pPr>
              <w:pStyle w:val="TableParagraph"/>
              <w:shd w:val="clear" w:color="auto" w:fill="FFFFFF" w:themeFill="background1"/>
              <w:spacing w:before="1"/>
              <w:ind w:left="106" w:right="33"/>
              <w:jc w:val="center"/>
              <w:rPr>
                <w:rFonts w:ascii="Century Gothic" w:hAnsi="Century Gothic"/>
                <w:b/>
                <w:bCs/>
                <w:color w:val="44546A" w:themeColor="text2"/>
                <w:sz w:val="19"/>
                <w:szCs w:val="19"/>
              </w:rPr>
            </w:pPr>
          </w:p>
          <w:p w:rsidRPr="009570E1" w:rsidR="009570E1" w:rsidP="009570E1" w:rsidRDefault="009570E1" w14:paraId="4360C20B" w14:textId="67675012">
            <w:pPr>
              <w:spacing w:after="0" w:line="240" w:lineRule="auto"/>
              <w:jc w:val="center"/>
              <w:rPr>
                <w:rFonts w:ascii="Century Gothic" w:hAnsi="Century Gothic" w:eastAsia="Century Gothic" w:cs="Century Gothic"/>
                <w:color w:val="000000" w:themeColor="text1"/>
                <w:sz w:val="19"/>
                <w:szCs w:val="19"/>
              </w:rPr>
            </w:pPr>
            <w:r w:rsidRPr="009570E1">
              <w:rPr>
                <w:rFonts w:ascii="Century Gothic" w:hAnsi="Century Gothic"/>
                <w:sz w:val="19"/>
                <w:szCs w:val="19"/>
              </w:rPr>
              <w:t>Exploration of incarnation and Jesus as son of God. Look at various names for Jesus and explore concept of Messiah</w:t>
            </w:r>
          </w:p>
        </w:tc>
        <w:tc>
          <w:tcPr>
            <w:tcW w:w="2657" w:type="dxa"/>
            <w:tcMar/>
          </w:tcPr>
          <w:p w:rsidRPr="009570E1" w:rsidR="009570E1" w:rsidP="009570E1" w:rsidRDefault="009570E1" w14:paraId="672C8A96" w14:textId="167B071B">
            <w:pPr>
              <w:pStyle w:val="TableParagraph"/>
              <w:shd w:val="clear" w:color="auto" w:fill="FFFFFF" w:themeFill="background1"/>
              <w:spacing w:line="245" w:lineRule="exact"/>
              <w:ind w:left="86" w:right="84"/>
              <w:jc w:val="center"/>
              <w:rPr>
                <w:rFonts w:ascii="Century Gothic" w:hAnsi="Century Gothic"/>
                <w:b/>
                <w:bCs/>
                <w:sz w:val="19"/>
                <w:szCs w:val="19"/>
              </w:rPr>
            </w:pPr>
            <w:r w:rsidRPr="009570E1">
              <w:rPr>
                <w:rFonts w:ascii="Century Gothic" w:hAnsi="Century Gothic"/>
                <w:b/>
                <w:bCs/>
                <w:sz w:val="19"/>
                <w:szCs w:val="19"/>
              </w:rPr>
              <w:t>Community and Identity</w:t>
            </w:r>
          </w:p>
          <w:p w:rsidRPr="009570E1" w:rsidR="009570E1" w:rsidP="009570E1" w:rsidRDefault="009570E1" w14:paraId="32CD8817" w14:textId="08CC5946">
            <w:pPr>
              <w:pStyle w:val="TableParagraph"/>
              <w:shd w:val="clear" w:color="auto" w:fill="FFFFFF" w:themeFill="background1"/>
              <w:ind w:left="185" w:right="175" w:hanging="6"/>
              <w:jc w:val="center"/>
              <w:rPr>
                <w:color w:val="FF0000"/>
                <w:sz w:val="19"/>
                <w:szCs w:val="19"/>
              </w:rPr>
            </w:pPr>
            <w:r w:rsidRPr="009570E1">
              <w:rPr>
                <w:rFonts w:ascii="Century Gothic" w:hAnsi="Century Gothic"/>
                <w:b/>
                <w:bCs/>
                <w:color w:val="FF0000"/>
                <w:sz w:val="19"/>
                <w:szCs w:val="19"/>
              </w:rPr>
              <w:t>Focus: How and why has Christian practice changed over time?</w:t>
            </w:r>
          </w:p>
          <w:p w:rsidRPr="009570E1" w:rsidR="009570E1" w:rsidP="009570E1" w:rsidRDefault="009570E1" w14:paraId="74D60AE9" w14:textId="79DD1BCA">
            <w:pPr>
              <w:pStyle w:val="TableParagraph"/>
              <w:shd w:val="clear" w:color="auto" w:fill="FFFFFF" w:themeFill="background1"/>
              <w:ind w:left="185" w:right="175" w:hanging="6"/>
              <w:jc w:val="center"/>
              <w:rPr>
                <w:rFonts w:ascii="Century Gothic" w:hAnsi="Century Gothic"/>
                <w:sz w:val="19"/>
                <w:szCs w:val="19"/>
              </w:rPr>
            </w:pPr>
            <w:r w:rsidRPr="009570E1">
              <w:rPr>
                <w:rFonts w:ascii="Century Gothic" w:hAnsi="Century Gothic"/>
                <w:sz w:val="19"/>
                <w:szCs w:val="19"/>
              </w:rPr>
              <w:t>Early church was Jewish and as more non-Jews were added adaptations happened.</w:t>
            </w:r>
          </w:p>
          <w:p w:rsidRPr="009570E1" w:rsidR="009570E1" w:rsidP="009570E1" w:rsidRDefault="009570E1" w14:paraId="7200F483" w14:textId="3182B1F4">
            <w:pPr>
              <w:pBdr>
                <w:top w:val="nil"/>
                <w:left w:val="nil"/>
                <w:bottom w:val="nil"/>
                <w:right w:val="nil"/>
                <w:between w:val="nil"/>
              </w:pBdr>
              <w:spacing w:after="0" w:line="240" w:lineRule="auto"/>
              <w:jc w:val="center"/>
              <w:rPr>
                <w:rFonts w:ascii="Century Gothic" w:hAnsi="Century Gothic" w:eastAsia="Century Gothic" w:cs="Century Gothic"/>
                <w:color w:val="000000"/>
                <w:sz w:val="19"/>
                <w:szCs w:val="19"/>
              </w:rPr>
            </w:pPr>
            <w:r w:rsidRPr="009570E1">
              <w:rPr>
                <w:rFonts w:ascii="Century Gothic" w:hAnsi="Century Gothic"/>
                <w:sz w:val="19"/>
                <w:szCs w:val="19"/>
              </w:rPr>
              <w:t xml:space="preserve">Christians believe God still speaks, role of sanctified common sense. </w:t>
            </w:r>
          </w:p>
        </w:tc>
        <w:tc>
          <w:tcPr>
            <w:tcW w:w="2503" w:type="dxa"/>
            <w:gridSpan w:val="2"/>
            <w:tcMar/>
          </w:tcPr>
          <w:p w:rsidRPr="009570E1" w:rsidR="009570E1" w:rsidP="009570E1" w:rsidRDefault="00202775" w14:paraId="481155B8" w14:textId="70D928D6">
            <w:pPr>
              <w:pStyle w:val="TableParagraph"/>
              <w:shd w:val="clear" w:color="auto" w:fill="FFFFFF" w:themeFill="background1"/>
              <w:spacing w:line="245" w:lineRule="exact"/>
              <w:ind w:left="238" w:right="230"/>
              <w:jc w:val="center"/>
              <w:rPr>
                <w:rFonts w:ascii="Century Gothic" w:hAnsi="Century Gothic"/>
                <w:b/>
                <w:bCs/>
                <w:sz w:val="19"/>
                <w:szCs w:val="19"/>
              </w:rPr>
            </w:pPr>
            <w:r>
              <w:rPr>
                <w:rFonts w:ascii="Century Gothic" w:hAnsi="Century Gothic"/>
                <w:b/>
                <w:bCs/>
                <w:sz w:val="19"/>
                <w:szCs w:val="19"/>
              </w:rPr>
              <w:t>Belief and Questions</w:t>
            </w:r>
          </w:p>
          <w:p w:rsidRPr="009570E1" w:rsidR="009570E1" w:rsidP="009570E1" w:rsidRDefault="009570E1" w14:paraId="5C125B9E" w14:textId="45A274D8">
            <w:pPr>
              <w:pStyle w:val="TableParagraph"/>
              <w:shd w:val="clear" w:color="auto" w:fill="FFFFFF" w:themeFill="background1"/>
              <w:ind w:left="86"/>
              <w:jc w:val="center"/>
              <w:rPr>
                <w:rFonts w:ascii="Century Gothic" w:hAnsi="Century Gothic"/>
                <w:color w:val="FF0000"/>
                <w:sz w:val="19"/>
                <w:szCs w:val="19"/>
              </w:rPr>
            </w:pPr>
            <w:r w:rsidRPr="009570E1">
              <w:rPr>
                <w:rFonts w:ascii="Century Gothic" w:hAnsi="Century Gothic"/>
                <w:b/>
                <w:bCs/>
                <w:color w:val="FF0000"/>
                <w:sz w:val="19"/>
                <w:szCs w:val="19"/>
              </w:rPr>
              <w:t xml:space="preserve">Focus: </w:t>
            </w:r>
            <w:r w:rsidRPr="00202775" w:rsidR="00202775">
              <w:rPr>
                <w:rFonts w:ascii="Century Gothic" w:hAnsi="Century Gothic"/>
                <w:b/>
                <w:bCs/>
                <w:color w:val="EE0000"/>
                <w:sz w:val="20"/>
                <w:szCs w:val="20"/>
              </w:rPr>
              <w:t>How do Sikhs understand God?</w:t>
            </w:r>
          </w:p>
          <w:p w:rsidRPr="009570E1" w:rsidR="009570E1" w:rsidP="009570E1" w:rsidRDefault="009570E1" w14:paraId="29B14199" w14:textId="7FDD6DE7">
            <w:pPr>
              <w:pBdr>
                <w:top w:val="nil"/>
                <w:left w:val="nil"/>
                <w:bottom w:val="nil"/>
                <w:right w:val="nil"/>
                <w:between w:val="nil"/>
              </w:pBdr>
              <w:spacing w:after="0" w:line="240" w:lineRule="auto"/>
              <w:jc w:val="center"/>
              <w:rPr>
                <w:rFonts w:ascii="Century Gothic" w:hAnsi="Century Gothic" w:eastAsia="Century Gothic" w:cs="Century Gothic"/>
                <w:sz w:val="19"/>
                <w:szCs w:val="19"/>
              </w:rPr>
            </w:pPr>
            <w:r w:rsidRPr="009570E1">
              <w:rPr>
                <w:rFonts w:ascii="Century Gothic" w:hAnsi="Century Gothic"/>
                <w:sz w:val="19"/>
                <w:szCs w:val="19"/>
              </w:rPr>
              <w:t>Find out</w:t>
            </w:r>
            <w:r w:rsidR="00202775">
              <w:rPr>
                <w:rFonts w:ascii="Century Gothic" w:hAnsi="Century Gothic"/>
                <w:sz w:val="19"/>
                <w:szCs w:val="19"/>
              </w:rPr>
              <w:t xml:space="preserve"> how Sikhism began and how equality matters within the faith.  To find out the core beliefs of Sikhi faith and these influence </w:t>
            </w:r>
            <w:proofErr w:type="spellStart"/>
            <w:r w:rsidR="00202775">
              <w:rPr>
                <w:rFonts w:ascii="Century Gothic" w:hAnsi="Century Gothic"/>
                <w:sz w:val="19"/>
                <w:szCs w:val="19"/>
              </w:rPr>
              <w:t>peoples</w:t>
            </w:r>
            <w:proofErr w:type="spellEnd"/>
            <w:r w:rsidR="00202775">
              <w:rPr>
                <w:rFonts w:ascii="Century Gothic" w:hAnsi="Century Gothic"/>
                <w:sz w:val="19"/>
                <w:szCs w:val="19"/>
              </w:rPr>
              <w:t xml:space="preserve"> lives.</w:t>
            </w:r>
          </w:p>
        </w:tc>
        <w:tc>
          <w:tcPr>
            <w:tcW w:w="2683" w:type="dxa"/>
            <w:tcMar/>
          </w:tcPr>
          <w:p w:rsidRPr="009570E1" w:rsidR="009570E1" w:rsidP="009570E1" w:rsidRDefault="009570E1" w14:paraId="2347ADF1" w14:textId="7044B86A">
            <w:pPr>
              <w:pStyle w:val="TableParagraph"/>
              <w:shd w:val="clear" w:color="auto" w:fill="FFFFFF" w:themeFill="background1"/>
              <w:spacing w:line="245" w:lineRule="exact"/>
              <w:ind w:left="157" w:right="157"/>
              <w:jc w:val="center"/>
              <w:rPr>
                <w:rFonts w:ascii="Century Gothic" w:hAnsi="Century Gothic"/>
                <w:b/>
                <w:bCs/>
                <w:sz w:val="19"/>
                <w:szCs w:val="19"/>
              </w:rPr>
            </w:pPr>
            <w:r w:rsidRPr="009570E1">
              <w:rPr>
                <w:rFonts w:ascii="Century Gothic" w:hAnsi="Century Gothic"/>
                <w:b/>
                <w:bCs/>
                <w:sz w:val="19"/>
                <w:szCs w:val="19"/>
              </w:rPr>
              <w:t>Beliefs and Questions</w:t>
            </w:r>
          </w:p>
          <w:p w:rsidRPr="009570E1" w:rsidR="009570E1" w:rsidP="009570E1" w:rsidRDefault="009570E1" w14:paraId="0FE8BDBC" w14:textId="6C27CD8C">
            <w:pPr>
              <w:pStyle w:val="TableParagraph"/>
              <w:shd w:val="clear" w:color="auto" w:fill="FFFFFF" w:themeFill="background1"/>
              <w:ind w:right="83"/>
              <w:jc w:val="center"/>
              <w:rPr>
                <w:rFonts w:ascii="Century Gothic" w:hAnsi="Century Gothic"/>
                <w:b/>
                <w:bCs/>
                <w:color w:val="FF0000"/>
                <w:sz w:val="19"/>
                <w:szCs w:val="19"/>
              </w:rPr>
            </w:pPr>
            <w:r w:rsidRPr="009570E1">
              <w:rPr>
                <w:rFonts w:ascii="Century Gothic" w:hAnsi="Century Gothic"/>
                <w:b/>
                <w:bCs/>
                <w:color w:val="FF0000"/>
                <w:sz w:val="19"/>
                <w:szCs w:val="19"/>
              </w:rPr>
              <w:t xml:space="preserve">Focus: How do </w:t>
            </w:r>
            <w:r w:rsidR="00202775">
              <w:rPr>
                <w:rFonts w:ascii="Century Gothic" w:hAnsi="Century Gothic"/>
                <w:b/>
                <w:bCs/>
                <w:color w:val="FF0000"/>
                <w:sz w:val="19"/>
                <w:szCs w:val="19"/>
              </w:rPr>
              <w:t>Christians experience God’s presence?</w:t>
            </w:r>
          </w:p>
          <w:p w:rsidRPr="009570E1" w:rsidR="009570E1" w:rsidP="009570E1" w:rsidRDefault="00202775" w14:paraId="102E55BD" w14:textId="07D54B93">
            <w:pPr>
              <w:spacing w:after="0" w:line="240" w:lineRule="auto"/>
              <w:jc w:val="center"/>
              <w:rPr>
                <w:rFonts w:ascii="Century Gothic" w:hAnsi="Century Gothic" w:eastAsia="Century Gothic" w:cs="Century Gothic"/>
                <w:sz w:val="19"/>
                <w:szCs w:val="19"/>
              </w:rPr>
            </w:pPr>
            <w:r>
              <w:rPr>
                <w:rFonts w:ascii="Century Gothic" w:hAnsi="Century Gothic"/>
                <w:sz w:val="19"/>
                <w:szCs w:val="19"/>
              </w:rPr>
              <w:t xml:space="preserve">Methodist focus – exploring belief and the life and legacy of John Wesley. </w:t>
            </w:r>
          </w:p>
        </w:tc>
        <w:tc>
          <w:tcPr>
            <w:tcW w:w="2589" w:type="dxa"/>
            <w:gridSpan w:val="2"/>
            <w:tcMar/>
          </w:tcPr>
          <w:p w:rsidRPr="009570E1" w:rsidR="009570E1" w:rsidP="009570E1" w:rsidRDefault="009570E1" w14:paraId="45B96B10" w14:textId="64B46FD4">
            <w:pPr>
              <w:pStyle w:val="TableParagraph"/>
              <w:shd w:val="clear" w:color="auto" w:fill="FFFFFF" w:themeFill="background1"/>
              <w:spacing w:line="245" w:lineRule="exact"/>
              <w:ind w:left="86" w:right="84"/>
              <w:jc w:val="center"/>
              <w:rPr>
                <w:rFonts w:ascii="Century Gothic" w:hAnsi="Century Gothic"/>
                <w:b/>
                <w:bCs/>
                <w:sz w:val="19"/>
                <w:szCs w:val="19"/>
              </w:rPr>
            </w:pPr>
            <w:r w:rsidRPr="009570E1">
              <w:rPr>
                <w:rFonts w:ascii="Century Gothic" w:hAnsi="Century Gothic"/>
                <w:b/>
                <w:bCs/>
                <w:sz w:val="19"/>
                <w:szCs w:val="19"/>
              </w:rPr>
              <w:t>Community and Identity</w:t>
            </w:r>
          </w:p>
          <w:p w:rsidRPr="009570E1" w:rsidR="009570E1" w:rsidP="009570E1" w:rsidRDefault="009570E1" w14:paraId="754D3175" w14:textId="43FF669E">
            <w:pPr>
              <w:pStyle w:val="TableParagraph"/>
              <w:shd w:val="clear" w:color="auto" w:fill="FFFFFF" w:themeFill="background1"/>
              <w:ind w:left="206" w:right="203" w:firstLine="5"/>
              <w:jc w:val="center"/>
              <w:rPr>
                <w:rFonts w:ascii="Century Gothic" w:hAnsi="Century Gothic"/>
                <w:b/>
                <w:bCs/>
                <w:color w:val="FF0000"/>
                <w:sz w:val="19"/>
                <w:szCs w:val="19"/>
              </w:rPr>
            </w:pPr>
            <w:r w:rsidRPr="009570E1">
              <w:rPr>
                <w:rFonts w:ascii="Century Gothic" w:hAnsi="Century Gothic"/>
                <w:b/>
                <w:bCs/>
                <w:color w:val="FF0000"/>
                <w:sz w:val="19"/>
                <w:szCs w:val="19"/>
              </w:rPr>
              <w:t xml:space="preserve">Focus: </w:t>
            </w:r>
            <w:r w:rsidRPr="00202775" w:rsidR="00202775">
              <w:rPr>
                <w:rFonts w:ascii="Century Gothic" w:hAnsi="Century Gothic"/>
                <w:b/>
                <w:bCs/>
                <w:color w:val="EE0000"/>
                <w:sz w:val="20"/>
                <w:szCs w:val="20"/>
              </w:rPr>
              <w:t>What role does worship play in the life of a Sikh?</w:t>
            </w:r>
          </w:p>
          <w:p w:rsidRPr="009570E1" w:rsidR="009570E1" w:rsidP="009570E1" w:rsidRDefault="00202775" w14:paraId="5C9BEE41" w14:textId="37278DED">
            <w:pPr>
              <w:pBdr>
                <w:top w:val="nil"/>
                <w:left w:val="nil"/>
                <w:bottom w:val="nil"/>
                <w:right w:val="nil"/>
                <w:between w:val="nil"/>
              </w:pBdr>
              <w:spacing w:after="0" w:line="240" w:lineRule="auto"/>
              <w:jc w:val="center"/>
              <w:rPr>
                <w:rFonts w:ascii="Century Gothic" w:hAnsi="Century Gothic" w:eastAsia="Century Gothic" w:cs="Century Gothic"/>
                <w:color w:val="000000"/>
                <w:sz w:val="19"/>
                <w:szCs w:val="19"/>
              </w:rPr>
            </w:pPr>
            <w:r>
              <w:rPr>
                <w:rFonts w:ascii="Century Gothic" w:hAnsi="Century Gothic"/>
                <w:sz w:val="19"/>
                <w:szCs w:val="19"/>
              </w:rPr>
              <w:t>How Sikhs worship both in key traditions and life moments and through personal prayer</w:t>
            </w:r>
          </w:p>
        </w:tc>
        <w:tc>
          <w:tcPr>
            <w:tcW w:w="2726" w:type="dxa"/>
            <w:tcMar/>
          </w:tcPr>
          <w:p w:rsidRPr="009570E1" w:rsidR="009570E1" w:rsidP="009570E1" w:rsidRDefault="009570E1" w14:paraId="341BCFA1" w14:textId="37351987">
            <w:pPr>
              <w:pStyle w:val="TableParagraph"/>
              <w:shd w:val="clear" w:color="auto" w:fill="FFFFFF" w:themeFill="background1"/>
              <w:spacing w:line="245" w:lineRule="exact"/>
              <w:ind w:left="238" w:right="230"/>
              <w:jc w:val="center"/>
              <w:rPr>
                <w:rFonts w:ascii="Century Gothic" w:hAnsi="Century Gothic"/>
                <w:b/>
                <w:bCs/>
                <w:sz w:val="19"/>
                <w:szCs w:val="19"/>
              </w:rPr>
            </w:pPr>
            <w:r w:rsidRPr="009570E1">
              <w:rPr>
                <w:rFonts w:ascii="Century Gothic" w:hAnsi="Century Gothic"/>
                <w:b/>
                <w:bCs/>
                <w:sz w:val="19"/>
                <w:szCs w:val="19"/>
              </w:rPr>
              <w:t>Reality and Truth</w:t>
            </w:r>
          </w:p>
          <w:p w:rsidRPr="009570E1" w:rsidR="009570E1" w:rsidP="009570E1" w:rsidRDefault="009570E1" w14:paraId="1D418E61" w14:textId="62D2A7E8">
            <w:pPr>
              <w:pBdr>
                <w:top w:val="nil"/>
                <w:left w:val="nil"/>
                <w:bottom w:val="nil"/>
                <w:right w:val="nil"/>
                <w:between w:val="nil"/>
              </w:pBdr>
              <w:spacing w:after="0" w:line="240" w:lineRule="auto"/>
              <w:jc w:val="center"/>
              <w:rPr>
                <w:rFonts w:ascii="Century Gothic" w:hAnsi="Century Gothic"/>
                <w:color w:val="FF0000"/>
                <w:sz w:val="19"/>
                <w:szCs w:val="19"/>
              </w:rPr>
            </w:pPr>
            <w:r w:rsidRPr="009570E1">
              <w:rPr>
                <w:rFonts w:ascii="Century Gothic" w:hAnsi="Century Gothic"/>
                <w:b/>
                <w:bCs/>
                <w:color w:val="FF0000"/>
                <w:sz w:val="19"/>
                <w:szCs w:val="19"/>
              </w:rPr>
              <w:t xml:space="preserve">Focus: </w:t>
            </w:r>
            <w:r w:rsidRPr="00202775" w:rsidR="00202775">
              <w:rPr>
                <w:rFonts w:ascii="Century Gothic" w:hAnsi="Century Gothic"/>
                <w:b/>
                <w:bCs/>
                <w:color w:val="EE0000"/>
                <w:sz w:val="20"/>
                <w:szCs w:val="20"/>
              </w:rPr>
              <w:t>What is important to people with non – religious worldviews?</w:t>
            </w:r>
          </w:p>
          <w:p w:rsidRPr="009570E1" w:rsidR="009570E1" w:rsidP="009570E1" w:rsidRDefault="00202775" w14:paraId="65100F19" w14:textId="0CD35B05">
            <w:pPr>
              <w:pBdr>
                <w:top w:val="nil"/>
                <w:left w:val="nil"/>
                <w:bottom w:val="nil"/>
                <w:right w:val="nil"/>
                <w:between w:val="nil"/>
              </w:pBdr>
              <w:spacing w:after="0" w:line="240" w:lineRule="auto"/>
              <w:jc w:val="center"/>
              <w:rPr>
                <w:rFonts w:ascii="Century Gothic" w:hAnsi="Century Gothic" w:eastAsia="Century Gothic" w:cs="Century Gothic"/>
                <w:color w:val="000000"/>
                <w:sz w:val="19"/>
                <w:szCs w:val="19"/>
              </w:rPr>
            </w:pPr>
            <w:r>
              <w:rPr>
                <w:rFonts w:ascii="Century Gothic" w:hAnsi="Century Gothic"/>
                <w:sz w:val="19"/>
                <w:szCs w:val="19"/>
              </w:rPr>
              <w:t>What is a worldview and how do they influence peoples decisions and how people live their lives.</w:t>
            </w:r>
          </w:p>
        </w:tc>
      </w:tr>
      <w:tr w:rsidRPr="001A23AD" w:rsidR="00E64928" w:rsidTr="58CFE518" w14:paraId="4BD2631D" w14:textId="77777777">
        <w:trPr>
          <w:cantSplit/>
          <w:trHeight w:val="794"/>
        </w:trPr>
        <w:tc>
          <w:tcPr>
            <w:tcW w:w="773" w:type="dxa"/>
            <w:tcBorders>
              <w:top w:val="single" w:color="auto" w:sz="12" w:space="0"/>
              <w:left w:val="single" w:color="auto" w:sz="12" w:space="0"/>
              <w:bottom w:val="single" w:color="auto" w:sz="12" w:space="0"/>
              <w:right w:val="single" w:color="auto" w:sz="12" w:space="0"/>
            </w:tcBorders>
            <w:shd w:val="clear" w:color="auto" w:fill="C00000"/>
            <w:tcMar/>
            <w:textDirection w:val="btLr"/>
            <w:vAlign w:val="center"/>
          </w:tcPr>
          <w:p w:rsidRPr="003A6F9F" w:rsidR="00E64928" w:rsidP="00E64928" w:rsidRDefault="00E64928" w14:paraId="3D46C433" w14:textId="77777777">
            <w:pPr>
              <w:spacing w:after="0" w:line="240" w:lineRule="auto"/>
              <w:ind w:left="113" w:right="113"/>
              <w:jc w:val="center"/>
              <w:rPr>
                <w:rFonts w:ascii="Century Gothic" w:hAnsi="Century Gothic" w:eastAsia="Century Gothic" w:cs="Century Gothic"/>
                <w:b/>
                <w:bCs/>
                <w:color w:val="FFFFFF" w:themeColor="background1"/>
                <w:sz w:val="24"/>
                <w:szCs w:val="24"/>
              </w:rPr>
            </w:pPr>
            <w:r w:rsidRPr="003A6F9F">
              <w:rPr>
                <w:rFonts w:ascii="Century Gothic" w:hAnsi="Century Gothic" w:eastAsia="Century Gothic" w:cs="Century Gothic"/>
                <w:b/>
                <w:bCs/>
                <w:color w:val="FFFFFF" w:themeColor="background1"/>
                <w:sz w:val="24"/>
                <w:szCs w:val="24"/>
              </w:rPr>
              <w:t>MFL</w:t>
            </w:r>
          </w:p>
        </w:tc>
        <w:tc>
          <w:tcPr>
            <w:tcW w:w="2338" w:type="dxa"/>
            <w:tcBorders>
              <w:top w:val="single" w:color="auto" w:sz="12" w:space="0"/>
              <w:left w:val="single" w:color="auto" w:sz="12" w:space="0"/>
              <w:bottom w:val="single" w:color="auto" w:sz="12" w:space="0"/>
              <w:right w:val="single" w:color="auto" w:sz="12" w:space="0"/>
            </w:tcBorders>
            <w:tcMar/>
          </w:tcPr>
          <w:p w:rsidR="58CFE518" w:rsidP="58CFE518" w:rsidRDefault="58CFE518" w14:paraId="016E385B" w14:textId="0B16FCE0">
            <w:pPr>
              <w:pStyle w:val="Normal"/>
              <w:spacing w:before="0" w:beforeAutospacing="off" w:after="0" w:afterAutospacing="off"/>
              <w:ind w:left="68" w:right="0" w:hanging="142"/>
              <w:jc w:val="center"/>
              <w:rPr>
                <w:rFonts w:ascii="Century Gothic" w:hAnsi="Century Gothic" w:eastAsia="Century Gothic" w:cs="Century Gothic"/>
                <w:b w:val="0"/>
                <w:bCs w:val="0"/>
                <w:i w:val="0"/>
                <w:iCs w:val="0"/>
                <w:caps w:val="0"/>
                <w:smallCaps w:val="0"/>
                <w:color w:val="FF0000"/>
                <w:sz w:val="19"/>
                <w:szCs w:val="19"/>
              </w:rPr>
            </w:pPr>
            <w:r w:rsidRPr="58CFE518" w:rsidR="58CFE518">
              <w:rPr>
                <w:rFonts w:ascii="Century Gothic" w:hAnsi="Century Gothic" w:eastAsia="Century Gothic" w:cs="Century Gothic"/>
                <w:b w:val="1"/>
                <w:bCs w:val="1"/>
                <w:i w:val="0"/>
                <w:iCs w:val="0"/>
                <w:caps w:val="0"/>
                <w:smallCaps w:val="0"/>
                <w:color w:val="FF0000"/>
                <w:sz w:val="19"/>
                <w:szCs w:val="19"/>
                <w:lang w:val="en-GB"/>
              </w:rPr>
              <w:t>All Around Town</w:t>
            </w:r>
          </w:p>
          <w:p w:rsidR="58CFE518" w:rsidP="58CFE518" w:rsidRDefault="58CFE518" w14:paraId="43768234" w14:textId="0242EC6B">
            <w:pPr>
              <w:spacing w:before="0" w:beforeAutospacing="off" w:after="0" w:afterAutospacing="off"/>
              <w:ind w:left="68" w:right="0" w:hanging="142"/>
              <w:jc w:val="center"/>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1"/>
                <w:bCs w:val="1"/>
                <w:i w:val="0"/>
                <w:iCs w:val="0"/>
                <w:caps w:val="0"/>
                <w:smallCaps w:val="0"/>
                <w:color w:val="000000" w:themeColor="text1" w:themeTint="FF" w:themeShade="FF"/>
                <w:sz w:val="19"/>
                <w:szCs w:val="19"/>
                <w:lang w:val="en-GB"/>
              </w:rPr>
              <w:t xml:space="preserve"> </w:t>
            </w:r>
          </w:p>
          <w:p w:rsidR="58CFE518" w:rsidP="58CFE518" w:rsidRDefault="58CFE518" w14:paraId="2BCAACF2" w14:textId="3A8A18BB">
            <w:pPr>
              <w:pStyle w:val="NoSpacing"/>
              <w:numPr>
                <w:ilvl w:val="0"/>
                <w:numId w:val="18"/>
              </w:numPr>
              <w:spacing w:before="0" w:beforeAutospacing="off" w:after="0" w:afterAutospacing="off"/>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Know the name of some French cities</w:t>
            </w:r>
          </w:p>
          <w:p w:rsidR="58CFE518" w:rsidP="58CFE518" w:rsidRDefault="58CFE518" w14:paraId="421C3849" w14:textId="69544AB9">
            <w:pPr>
              <w:pStyle w:val="NoSpacing"/>
              <w:numPr>
                <w:ilvl w:val="0"/>
                <w:numId w:val="18"/>
              </w:numPr>
              <w:spacing w:before="0" w:beforeAutospacing="off" w:after="0" w:afterAutospacing="off"/>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Describe places in town</w:t>
            </w:r>
          </w:p>
          <w:p w:rsidR="58CFE518" w:rsidP="58CFE518" w:rsidRDefault="58CFE518" w14:paraId="7E291EA2" w14:textId="29E76EF2">
            <w:pPr>
              <w:pStyle w:val="NoSpacing"/>
              <w:numPr>
                <w:ilvl w:val="0"/>
                <w:numId w:val="18"/>
              </w:numPr>
              <w:spacing w:before="0" w:beforeAutospacing="off" w:after="0" w:afterAutospacing="off"/>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Count to 100</w:t>
            </w:r>
          </w:p>
          <w:p w:rsidR="58CFE518" w:rsidP="58CFE518" w:rsidRDefault="58CFE518" w14:paraId="23370647" w14:textId="675F47B5">
            <w:pPr>
              <w:pStyle w:val="NoSpacing"/>
              <w:numPr>
                <w:ilvl w:val="0"/>
                <w:numId w:val="18"/>
              </w:numPr>
              <w:spacing w:before="0" w:beforeAutospacing="off" w:after="0" w:afterAutospacing="off"/>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Give their address in French</w:t>
            </w:r>
          </w:p>
        </w:tc>
        <w:tc>
          <w:tcPr>
            <w:tcW w:w="2657" w:type="dxa"/>
            <w:tcBorders>
              <w:top w:val="single" w:color="auto" w:sz="12" w:space="0"/>
              <w:left w:val="single" w:color="auto" w:sz="12" w:space="0"/>
              <w:bottom w:val="single" w:color="auto" w:sz="12" w:space="0"/>
              <w:right w:val="single" w:color="auto" w:sz="12" w:space="0"/>
            </w:tcBorders>
            <w:tcMar/>
          </w:tcPr>
          <w:p w:rsidR="58CFE518" w:rsidP="58CFE518" w:rsidRDefault="58CFE518" w14:paraId="110AA3ED" w14:textId="5A50E87D">
            <w:pPr>
              <w:spacing w:before="0" w:beforeAutospacing="off" w:after="0" w:afterAutospacing="off"/>
              <w:jc w:val="center"/>
              <w:rPr>
                <w:rFonts w:ascii="Century Gothic" w:hAnsi="Century Gothic" w:eastAsia="Century Gothic" w:cs="Century Gothic"/>
                <w:b w:val="0"/>
                <w:bCs w:val="0"/>
                <w:i w:val="0"/>
                <w:iCs w:val="0"/>
                <w:caps w:val="0"/>
                <w:smallCaps w:val="0"/>
                <w:color w:val="FF0000"/>
                <w:sz w:val="19"/>
                <w:szCs w:val="19"/>
              </w:rPr>
            </w:pPr>
            <w:r w:rsidRPr="58CFE518" w:rsidR="58CFE518">
              <w:rPr>
                <w:rFonts w:ascii="Century Gothic" w:hAnsi="Century Gothic" w:eastAsia="Century Gothic" w:cs="Century Gothic"/>
                <w:b w:val="1"/>
                <w:bCs w:val="1"/>
                <w:i w:val="0"/>
                <w:iCs w:val="0"/>
                <w:caps w:val="0"/>
                <w:smallCaps w:val="0"/>
                <w:color w:val="000000" w:themeColor="text1" w:themeTint="FF" w:themeShade="FF"/>
                <w:sz w:val="19"/>
                <w:szCs w:val="19"/>
                <w:lang w:val="en-GB"/>
              </w:rPr>
              <w:t xml:space="preserve"> </w:t>
            </w:r>
            <w:r w:rsidRPr="58CFE518" w:rsidR="58CFE518">
              <w:rPr>
                <w:rFonts w:ascii="Century Gothic" w:hAnsi="Century Gothic" w:eastAsia="Century Gothic" w:cs="Century Gothic"/>
                <w:b w:val="1"/>
                <w:bCs w:val="1"/>
                <w:i w:val="0"/>
                <w:iCs w:val="0"/>
                <w:caps w:val="0"/>
                <w:smallCaps w:val="0"/>
                <w:color w:val="FF0000"/>
                <w:sz w:val="19"/>
                <w:szCs w:val="19"/>
                <w:lang w:val="en-GB"/>
              </w:rPr>
              <w:t>On the Move</w:t>
            </w:r>
          </w:p>
          <w:p w:rsidR="58CFE518" w:rsidP="58CFE518" w:rsidRDefault="58CFE518" w14:paraId="7C925F91" w14:textId="2BDE9AB4">
            <w:pPr>
              <w:pStyle w:val="ListParagraph"/>
              <w:numPr>
                <w:ilvl w:val="0"/>
                <w:numId w:val="18"/>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Develop conversational skills</w:t>
            </w:r>
          </w:p>
          <w:p w:rsidR="58CFE518" w:rsidP="58CFE518" w:rsidRDefault="58CFE518" w14:paraId="4715B669" w14:textId="69426EAA">
            <w:pPr>
              <w:pStyle w:val="ListParagraph"/>
              <w:numPr>
                <w:ilvl w:val="0"/>
                <w:numId w:val="18"/>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Respond to and follow simple instructions for direction and movement</w:t>
            </w:r>
          </w:p>
          <w:p w:rsidR="58CFE518" w:rsidP="58CFE518" w:rsidRDefault="58CFE518" w14:paraId="68320E2E" w14:textId="18416216">
            <w:pPr>
              <w:pStyle w:val="ListParagraph"/>
              <w:numPr>
                <w:ilvl w:val="0"/>
                <w:numId w:val="18"/>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Use the verb ‘aller’ in context</w:t>
            </w:r>
          </w:p>
        </w:tc>
        <w:tc>
          <w:tcPr>
            <w:tcW w:w="2503" w:type="dxa"/>
            <w:gridSpan w:val="2"/>
            <w:tcBorders>
              <w:top w:val="single" w:color="auto" w:sz="12" w:space="0"/>
              <w:left w:val="single" w:color="auto" w:sz="12" w:space="0"/>
              <w:bottom w:val="single" w:color="auto" w:sz="12" w:space="0"/>
              <w:right w:val="single" w:color="auto" w:sz="12" w:space="0"/>
            </w:tcBorders>
            <w:shd w:val="clear" w:color="auto" w:fill="FFFFFF" w:themeFill="background1"/>
            <w:tcMar/>
          </w:tcPr>
          <w:p w:rsidR="58CFE518" w:rsidP="58CFE518" w:rsidRDefault="58CFE518" w14:paraId="1293ADB9" w14:textId="5761FF9A">
            <w:pPr>
              <w:spacing w:before="0" w:beforeAutospacing="off" w:after="0" w:afterAutospacing="off"/>
              <w:jc w:val="center"/>
              <w:rPr>
                <w:rFonts w:ascii="Century Gothic" w:hAnsi="Century Gothic" w:eastAsia="Century Gothic" w:cs="Century Gothic"/>
                <w:b w:val="0"/>
                <w:bCs w:val="0"/>
                <w:i w:val="0"/>
                <w:iCs w:val="0"/>
                <w:caps w:val="0"/>
                <w:smallCaps w:val="0"/>
                <w:color w:val="FF0000"/>
                <w:sz w:val="19"/>
                <w:szCs w:val="19"/>
              </w:rPr>
            </w:pPr>
            <w:r w:rsidRPr="58CFE518" w:rsidR="58CFE518">
              <w:rPr>
                <w:rFonts w:ascii="Century Gothic" w:hAnsi="Century Gothic" w:eastAsia="Century Gothic" w:cs="Century Gothic"/>
                <w:b w:val="1"/>
                <w:bCs w:val="1"/>
                <w:i w:val="0"/>
                <w:iCs w:val="0"/>
                <w:caps w:val="0"/>
                <w:smallCaps w:val="0"/>
                <w:color w:val="000000" w:themeColor="text1" w:themeTint="FF" w:themeShade="FF"/>
                <w:sz w:val="19"/>
                <w:szCs w:val="19"/>
                <w:lang w:val="en-GB"/>
              </w:rPr>
              <w:t xml:space="preserve"> </w:t>
            </w:r>
            <w:r w:rsidRPr="58CFE518" w:rsidR="58CFE518">
              <w:rPr>
                <w:rFonts w:ascii="Century Gothic" w:hAnsi="Century Gothic" w:eastAsia="Century Gothic" w:cs="Century Gothic"/>
                <w:b w:val="1"/>
                <w:bCs w:val="1"/>
                <w:i w:val="0"/>
                <w:iCs w:val="0"/>
                <w:caps w:val="0"/>
                <w:smallCaps w:val="0"/>
                <w:color w:val="FF0000"/>
                <w:sz w:val="19"/>
                <w:szCs w:val="19"/>
                <w:lang w:val="en-GB"/>
              </w:rPr>
              <w:t>Going Shopping</w:t>
            </w:r>
          </w:p>
          <w:p w:rsidR="58CFE518" w:rsidP="58CFE518" w:rsidRDefault="58CFE518" w14:paraId="6641D934" w14:textId="5AAE733D">
            <w:pPr>
              <w:pStyle w:val="ListParagraph"/>
              <w:numPr>
                <w:ilvl w:val="0"/>
                <w:numId w:val="18"/>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Learn key phrases for asking the questions needed when going shopping</w:t>
            </w:r>
          </w:p>
          <w:p w:rsidR="58CFE518" w:rsidP="58CFE518" w:rsidRDefault="58CFE518" w14:paraId="09F2A787" w14:textId="60F5318E">
            <w:pPr>
              <w:pStyle w:val="ListParagraph"/>
              <w:numPr>
                <w:ilvl w:val="0"/>
                <w:numId w:val="18"/>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Role play shoppers and shopkeepers.</w:t>
            </w:r>
          </w:p>
        </w:tc>
        <w:tc>
          <w:tcPr>
            <w:tcW w:w="2683" w:type="dxa"/>
            <w:tcBorders>
              <w:top w:val="single" w:color="auto" w:sz="12" w:space="0"/>
              <w:left w:val="single" w:color="auto" w:sz="12" w:space="0"/>
              <w:bottom w:val="single" w:color="auto" w:sz="12" w:space="0"/>
              <w:right w:val="single" w:color="auto" w:sz="12" w:space="0"/>
            </w:tcBorders>
            <w:shd w:val="clear" w:color="auto" w:fill="FFFFFF" w:themeFill="background1"/>
            <w:tcMar/>
          </w:tcPr>
          <w:p w:rsidR="77FB2B1D" w:rsidP="58CFE518" w:rsidRDefault="77FB2B1D" w14:paraId="7EDA8C23" w14:textId="0B73B790">
            <w:pPr>
              <w:spacing w:before="0" w:beforeAutospacing="off" w:after="0" w:afterAutospacing="off"/>
              <w:jc w:val="center"/>
              <w:rPr>
                <w:rFonts w:ascii="Century Gothic" w:hAnsi="Century Gothic" w:eastAsia="Century Gothic" w:cs="Century Gothic"/>
                <w:b w:val="0"/>
                <w:bCs w:val="0"/>
                <w:i w:val="0"/>
                <w:iCs w:val="0"/>
                <w:caps w:val="0"/>
                <w:smallCaps w:val="0"/>
                <w:noProof w:val="0"/>
                <w:color w:val="FF0000"/>
                <w:sz w:val="19"/>
                <w:szCs w:val="19"/>
                <w:lang w:val="en-GB"/>
              </w:rPr>
            </w:pPr>
            <w:r w:rsidRPr="58CFE518" w:rsidR="77FB2B1D">
              <w:rPr>
                <w:rFonts w:ascii="Century Gothic" w:hAnsi="Century Gothic" w:eastAsia="Century Gothic" w:cs="Century Gothic"/>
                <w:b w:val="1"/>
                <w:bCs w:val="1"/>
                <w:i w:val="0"/>
                <w:iCs w:val="0"/>
                <w:caps w:val="0"/>
                <w:smallCaps w:val="0"/>
                <w:noProof w:val="0"/>
                <w:color w:val="FF0000"/>
                <w:sz w:val="19"/>
                <w:szCs w:val="19"/>
                <w:lang w:val="en-GB"/>
              </w:rPr>
              <w:t>Where in the World</w:t>
            </w:r>
          </w:p>
          <w:p w:rsidR="77FB2B1D" w:rsidP="58CFE518" w:rsidRDefault="77FB2B1D" w14:paraId="631498B0" w14:textId="2FD86974">
            <w:pPr>
              <w:pStyle w:val="ListParagraph"/>
              <w:numPr>
                <w:ilvl w:val="0"/>
                <w:numId w:val="20"/>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pPr>
            <w:r w:rsidRPr="58CFE518" w:rsidR="77FB2B1D">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t>Learn vocabulary of UK countries, continents and animals</w:t>
            </w:r>
          </w:p>
          <w:p w:rsidR="77FB2B1D" w:rsidP="58CFE518" w:rsidRDefault="77FB2B1D" w14:paraId="2368C3FA" w14:textId="4B275D98">
            <w:pPr>
              <w:pStyle w:val="ListParagraph"/>
              <w:numPr>
                <w:ilvl w:val="0"/>
                <w:numId w:val="20"/>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pPr>
            <w:r w:rsidRPr="58CFE518" w:rsidR="77FB2B1D">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t>Answer questions orally and write simple sentences using topic vocabulary</w:t>
            </w:r>
          </w:p>
          <w:p w:rsidR="58CFE518" w:rsidP="58CFE518" w:rsidRDefault="58CFE518" w14:paraId="19EC01B6" w14:textId="20010A84">
            <w:pPr>
              <w:pStyle w:val="Normal"/>
              <w:spacing w:before="0" w:beforeAutospacing="off" w:after="0" w:afterAutospacing="off" w:line="276" w:lineRule="auto"/>
              <w:ind w:right="0"/>
              <w:rPr>
                <w:rFonts w:ascii="Century Gothic" w:hAnsi="Century Gothic" w:eastAsia="Century Gothic" w:cs="Century Gothic"/>
                <w:b w:val="0"/>
                <w:bCs w:val="0"/>
                <w:i w:val="0"/>
                <w:iCs w:val="0"/>
                <w:caps w:val="0"/>
                <w:smallCaps w:val="0"/>
                <w:color w:val="000000" w:themeColor="text1" w:themeTint="FF" w:themeShade="FF"/>
                <w:sz w:val="22"/>
                <w:szCs w:val="22"/>
                <w:lang w:val="en-GB"/>
              </w:rPr>
            </w:pPr>
          </w:p>
        </w:tc>
        <w:tc>
          <w:tcPr>
            <w:tcW w:w="2589" w:type="dxa"/>
            <w:gridSpan w:val="2"/>
            <w:tcBorders>
              <w:top w:val="single" w:color="auto" w:sz="12" w:space="0"/>
              <w:left w:val="single" w:color="auto" w:sz="12" w:space="0"/>
              <w:bottom w:val="single" w:color="auto" w:sz="12" w:space="0"/>
              <w:right w:val="single" w:color="auto" w:sz="12" w:space="0"/>
            </w:tcBorders>
            <w:shd w:val="clear" w:color="auto" w:fill="FFFFFF" w:themeFill="background1"/>
            <w:tcMar/>
          </w:tcPr>
          <w:p w:rsidR="58CFE518" w:rsidP="58CFE518" w:rsidRDefault="58CFE518" w14:paraId="5EC6D32B" w14:textId="4FB55713">
            <w:pPr>
              <w:spacing w:before="0" w:beforeAutospacing="off" w:after="0" w:afterAutospacing="off"/>
              <w:jc w:val="center"/>
              <w:rPr>
                <w:rFonts w:ascii="Century Gothic" w:hAnsi="Century Gothic" w:eastAsia="Century Gothic" w:cs="Century Gothic"/>
                <w:b w:val="0"/>
                <w:bCs w:val="0"/>
                <w:i w:val="0"/>
                <w:iCs w:val="0"/>
                <w:caps w:val="0"/>
                <w:smallCaps w:val="0"/>
                <w:color w:val="FF0000"/>
                <w:sz w:val="19"/>
                <w:szCs w:val="19"/>
              </w:rPr>
            </w:pPr>
            <w:r w:rsidRPr="58CFE518" w:rsidR="58CFE518">
              <w:rPr>
                <w:rFonts w:ascii="Century Gothic" w:hAnsi="Century Gothic" w:eastAsia="Century Gothic" w:cs="Century Gothic"/>
                <w:b w:val="1"/>
                <w:bCs w:val="1"/>
                <w:i w:val="0"/>
                <w:iCs w:val="0"/>
                <w:caps w:val="0"/>
                <w:smallCaps w:val="0"/>
                <w:color w:val="000000" w:themeColor="text1" w:themeTint="FF" w:themeShade="FF"/>
                <w:sz w:val="19"/>
                <w:szCs w:val="19"/>
                <w:lang w:val="en-GB"/>
              </w:rPr>
              <w:t xml:space="preserve"> </w:t>
            </w:r>
            <w:r w:rsidRPr="58CFE518" w:rsidR="58CFE518">
              <w:rPr>
                <w:rFonts w:ascii="Century Gothic" w:hAnsi="Century Gothic" w:eastAsia="Century Gothic" w:cs="Century Gothic"/>
                <w:b w:val="1"/>
                <w:bCs w:val="1"/>
                <w:i w:val="0"/>
                <w:iCs w:val="0"/>
                <w:caps w:val="0"/>
                <w:smallCaps w:val="0"/>
                <w:color w:val="FF0000"/>
                <w:sz w:val="19"/>
                <w:szCs w:val="19"/>
                <w:lang w:val="en-GB"/>
              </w:rPr>
              <w:t xml:space="preserve">What’s the Time </w:t>
            </w:r>
          </w:p>
          <w:p w:rsidR="58CFE518" w:rsidP="58CFE518" w:rsidRDefault="58CFE518" w14:paraId="278E5EAF" w14:textId="3CA3FBEA">
            <w:pPr>
              <w:pStyle w:val="ListParagraph"/>
              <w:numPr>
                <w:ilvl w:val="0"/>
                <w:numId w:val="18"/>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 xml:space="preserve">Learn how to tell the time: o’clock, half past, quarter past and quarter to. </w:t>
            </w:r>
          </w:p>
          <w:p w:rsidR="58CFE518" w:rsidP="58CFE518" w:rsidRDefault="58CFE518" w14:paraId="5904A45C" w14:textId="3384E117">
            <w:pPr>
              <w:pStyle w:val="ListParagraph"/>
              <w:numPr>
                <w:ilvl w:val="0"/>
                <w:numId w:val="18"/>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9"/>
                <w:szCs w:val="19"/>
              </w:rPr>
            </w:pPr>
            <w:r w:rsidRPr="58CFE518" w:rsidR="58CFE518">
              <w:rPr>
                <w:rFonts w:ascii="Century Gothic" w:hAnsi="Century Gothic" w:eastAsia="Century Gothic" w:cs="Century Gothic"/>
                <w:b w:val="0"/>
                <w:bCs w:val="0"/>
                <w:i w:val="0"/>
                <w:iCs w:val="0"/>
                <w:caps w:val="0"/>
                <w:smallCaps w:val="0"/>
                <w:color w:val="000000" w:themeColor="text1" w:themeTint="FF" w:themeShade="FF"/>
                <w:sz w:val="19"/>
                <w:szCs w:val="19"/>
                <w:lang w:val="en-GB"/>
              </w:rPr>
              <w:t>Read timetables and TV schedules and answer simple questions about these</w:t>
            </w:r>
          </w:p>
        </w:tc>
        <w:tc>
          <w:tcPr>
            <w:tcW w:w="2726" w:type="dxa"/>
            <w:tcBorders>
              <w:top w:val="single" w:color="auto" w:sz="12" w:space="0"/>
              <w:left w:val="single" w:color="auto" w:sz="12" w:space="0"/>
              <w:bottom w:val="single" w:color="auto" w:sz="12" w:space="0"/>
              <w:right w:val="single" w:color="auto" w:sz="12" w:space="0"/>
            </w:tcBorders>
            <w:shd w:val="clear" w:color="auto" w:fill="FFFFFF" w:themeFill="background1"/>
            <w:tcMar/>
          </w:tcPr>
          <w:p w:rsidRPr="00C95ED6" w:rsidR="00E64928" w:rsidP="58CFE518" w:rsidRDefault="00E64928" w14:paraId="28767E00" w14:textId="46E9AC48">
            <w:pPr>
              <w:pStyle w:val="Normal"/>
              <w:spacing w:before="0" w:beforeAutospacing="off" w:after="0" w:afterAutospacing="off" w:line="240" w:lineRule="auto"/>
              <w:jc w:val="center"/>
              <w:rPr>
                <w:rFonts w:ascii="Century Gothic" w:hAnsi="Century Gothic" w:eastAsia="Century Gothic" w:cs="Century Gothic"/>
                <w:b w:val="0"/>
                <w:bCs w:val="0"/>
                <w:i w:val="0"/>
                <w:iCs w:val="0"/>
                <w:caps w:val="0"/>
                <w:smallCaps w:val="0"/>
                <w:noProof w:val="0"/>
                <w:color w:val="FF0000"/>
                <w:sz w:val="19"/>
                <w:szCs w:val="19"/>
                <w:lang w:val="en-GB"/>
              </w:rPr>
            </w:pPr>
            <w:r w:rsidRPr="58CFE518" w:rsidR="22DAC9A0">
              <w:rPr>
                <w:rFonts w:ascii="Century Gothic" w:hAnsi="Century Gothic" w:eastAsia="Century Gothic" w:cs="Century Gothic"/>
                <w:b w:val="1"/>
                <w:bCs w:val="1"/>
                <w:i w:val="0"/>
                <w:iCs w:val="0"/>
                <w:caps w:val="0"/>
                <w:smallCaps w:val="0"/>
                <w:noProof w:val="0"/>
                <w:color w:val="FF0000"/>
                <w:sz w:val="19"/>
                <w:szCs w:val="19"/>
                <w:lang w:val="en-GB"/>
              </w:rPr>
              <w:t xml:space="preserve">Holidays and Hobbies </w:t>
            </w:r>
          </w:p>
          <w:p w:rsidRPr="00C95ED6" w:rsidR="00E64928" w:rsidP="58CFE518" w:rsidRDefault="00E64928" w14:paraId="51818B29" w14:textId="519E9263">
            <w:pPr>
              <w:pStyle w:val="ListParagraph"/>
              <w:numPr>
                <w:ilvl w:val="0"/>
                <w:numId w:val="19"/>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pPr>
            <w:r w:rsidRPr="58CFE518" w:rsidR="22DAC9A0">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t>Learn specific vocabulary of how to say what the weather is like, temperatures, names of different sports and hobbies</w:t>
            </w:r>
          </w:p>
          <w:p w:rsidRPr="00C95ED6" w:rsidR="00E64928" w:rsidP="286BC35E" w:rsidRDefault="00E64928" w14:paraId="19BB91BB" w14:textId="6695E7F4">
            <w:pPr>
              <w:spacing w:line="240" w:lineRule="auto"/>
              <w:rPr>
                <w:rFonts w:ascii="Century Gothic" w:hAnsi="Century Gothic"/>
                <w:sz w:val="20"/>
                <w:szCs w:val="20"/>
              </w:rPr>
            </w:pPr>
          </w:p>
        </w:tc>
      </w:tr>
    </w:tbl>
    <w:p w:rsidR="00337FA6" w:rsidRDefault="00337FA6" w14:paraId="2CA7ADD4" w14:textId="77777777">
      <w:pPr>
        <w:tabs>
          <w:tab w:val="left" w:pos="3390"/>
        </w:tabs>
        <w:rPr>
          <w:rFonts w:ascii="Arial" w:hAnsi="Arial" w:eastAsia="Arial" w:cs="Arial"/>
          <w:sz w:val="20"/>
          <w:szCs w:val="20"/>
        </w:rPr>
      </w:pPr>
    </w:p>
    <w:sectPr w:rsidR="00337FA6">
      <w:footerReference w:type="default" r:id="rId17"/>
      <w:pgSz w:w="16838" w:h="11906" w:orient="landscape"/>
      <w:pgMar w:top="567" w:right="1021" w:bottom="567"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2B04" w:rsidP="00F66DD7" w:rsidRDefault="00B22B04" w14:paraId="091A963B" w14:textId="77777777">
      <w:pPr>
        <w:spacing w:after="0" w:line="240" w:lineRule="auto"/>
      </w:pPr>
      <w:r>
        <w:separator/>
      </w:r>
    </w:p>
  </w:endnote>
  <w:endnote w:type="continuationSeparator" w:id="0">
    <w:p w:rsidR="00B22B04" w:rsidP="00F66DD7" w:rsidRDefault="00B22B04" w14:paraId="582A812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Light">
    <w:charset w:val="00"/>
    <w:family w:val="swiss"/>
    <w:pitch w:val="variable"/>
    <w:sig w:usb0="E10002FF" w:usb1="5000ECFF" w:usb2="0000002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ongenial Black">
    <w:charset w:val="00"/>
    <w:family w:val="auto"/>
    <w:pitch w:val="variable"/>
    <w:sig w:usb0="8000002F" w:usb1="10002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042E3" w:rsidR="00F66DD7" w:rsidP="00F66DD7" w:rsidRDefault="00F66DD7" w14:paraId="5EA18E7E" w14:textId="77777777">
    <w:pPr>
      <w:pStyle w:val="Footer"/>
      <w:jc w:val="center"/>
      <w:rPr>
        <w:rFonts w:ascii="Congenial Black" w:hAnsi="Congenial Black"/>
        <w:color w:val="FF0000"/>
        <w:sz w:val="28"/>
        <w:szCs w:val="28"/>
      </w:rPr>
    </w:pPr>
    <w:r w:rsidRPr="002042E3">
      <w:rPr>
        <w:rFonts w:ascii="Congenial Black" w:hAnsi="Congenial Black"/>
        <w:color w:val="FF00FF"/>
        <w:sz w:val="28"/>
        <w:szCs w:val="28"/>
      </w:rPr>
      <w:t xml:space="preserve">FRIENDSHIP </w:t>
    </w:r>
    <w:r>
      <w:rPr>
        <w:rFonts w:ascii="Congenial Black" w:hAnsi="Congenial Black"/>
        <w:color w:val="FF00FF"/>
        <w:sz w:val="28"/>
        <w:szCs w:val="28"/>
      </w:rPr>
      <w:t xml:space="preserve">  </w:t>
    </w:r>
    <w:r w:rsidRPr="002042E3">
      <w:rPr>
        <w:rFonts w:ascii="Congenial Black" w:hAnsi="Congenial Black"/>
        <w:sz w:val="28"/>
        <w:szCs w:val="28"/>
      </w:rPr>
      <w:t xml:space="preserve">  </w:t>
    </w:r>
    <w:r w:rsidRPr="002042E3">
      <w:rPr>
        <w:rFonts w:ascii="Congenial Black" w:hAnsi="Congenial Black"/>
        <w:color w:val="FFD966" w:themeColor="accent4" w:themeTint="99"/>
        <w:sz w:val="28"/>
        <w:szCs w:val="28"/>
      </w:rPr>
      <w:t>THANKFULNESS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00B0F0"/>
        <w:sz w:val="28"/>
        <w:szCs w:val="28"/>
      </w:rPr>
      <w:t xml:space="preserve">COURAGE  </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7030A0"/>
        <w:sz w:val="28"/>
        <w:szCs w:val="28"/>
      </w:rPr>
      <w:t>FORGIVENESS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F4B083" w:themeColor="accent2" w:themeTint="99"/>
        <w:sz w:val="28"/>
        <w:szCs w:val="28"/>
      </w:rPr>
      <w:t>COMPASSION</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92D050"/>
        <w:sz w:val="28"/>
        <w:szCs w:val="28"/>
      </w:rPr>
      <w:t>RESPECT</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FF0000"/>
        <w:sz w:val="28"/>
        <w:szCs w:val="28"/>
      </w:rPr>
      <w:t>PERSEVERANCE</w:t>
    </w:r>
  </w:p>
  <w:p w:rsidRPr="004B4AD7" w:rsidR="00F66DD7" w:rsidP="00F66DD7" w:rsidRDefault="00F66DD7" w14:paraId="76E45B5A" w14:textId="77777777">
    <w:pPr>
      <w:pStyle w:val="Footer"/>
    </w:pPr>
  </w:p>
  <w:p w:rsidRPr="00F66DD7" w:rsidR="00F66DD7" w:rsidP="00F66DD7" w:rsidRDefault="00F66DD7" w14:paraId="5555051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2B04" w:rsidP="00F66DD7" w:rsidRDefault="00B22B04" w14:paraId="01CBAB8F" w14:textId="77777777">
      <w:pPr>
        <w:spacing w:after="0" w:line="240" w:lineRule="auto"/>
      </w:pPr>
      <w:r>
        <w:separator/>
      </w:r>
    </w:p>
  </w:footnote>
  <w:footnote w:type="continuationSeparator" w:id="0">
    <w:p w:rsidR="00B22B04" w:rsidP="00F66DD7" w:rsidRDefault="00B22B04" w14:paraId="63EA57C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28669e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49c13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b142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e65e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08c7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b3fe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5FDD14"/>
    <w:multiLevelType w:val="hybridMultilevel"/>
    <w:tmpl w:val="559CB89A"/>
    <w:lvl w:ilvl="0" w:tplc="86CEFF50">
      <w:start w:val="1"/>
      <w:numFmt w:val="bullet"/>
      <w:lvlText w:val=""/>
      <w:lvlJc w:val="left"/>
      <w:pPr>
        <w:ind w:left="720" w:hanging="360"/>
      </w:pPr>
      <w:rPr>
        <w:rFonts w:hint="default" w:ascii="Symbol" w:hAnsi="Symbol"/>
      </w:rPr>
    </w:lvl>
    <w:lvl w:ilvl="1" w:tplc="46C8F030">
      <w:start w:val="1"/>
      <w:numFmt w:val="bullet"/>
      <w:lvlText w:val="o"/>
      <w:lvlJc w:val="left"/>
      <w:pPr>
        <w:ind w:left="1440" w:hanging="360"/>
      </w:pPr>
      <w:rPr>
        <w:rFonts w:hint="default" w:ascii="Courier New" w:hAnsi="Courier New"/>
      </w:rPr>
    </w:lvl>
    <w:lvl w:ilvl="2" w:tplc="1548E4C6">
      <w:start w:val="1"/>
      <w:numFmt w:val="bullet"/>
      <w:lvlText w:val=""/>
      <w:lvlJc w:val="left"/>
      <w:pPr>
        <w:ind w:left="2160" w:hanging="360"/>
      </w:pPr>
      <w:rPr>
        <w:rFonts w:hint="default" w:ascii="Wingdings" w:hAnsi="Wingdings"/>
      </w:rPr>
    </w:lvl>
    <w:lvl w:ilvl="3" w:tplc="4208A8F6">
      <w:start w:val="1"/>
      <w:numFmt w:val="bullet"/>
      <w:lvlText w:val=""/>
      <w:lvlJc w:val="left"/>
      <w:pPr>
        <w:ind w:left="2880" w:hanging="360"/>
      </w:pPr>
      <w:rPr>
        <w:rFonts w:hint="default" w:ascii="Symbol" w:hAnsi="Symbol"/>
      </w:rPr>
    </w:lvl>
    <w:lvl w:ilvl="4" w:tplc="8166964A">
      <w:start w:val="1"/>
      <w:numFmt w:val="bullet"/>
      <w:lvlText w:val="o"/>
      <w:lvlJc w:val="left"/>
      <w:pPr>
        <w:ind w:left="3600" w:hanging="360"/>
      </w:pPr>
      <w:rPr>
        <w:rFonts w:hint="default" w:ascii="Courier New" w:hAnsi="Courier New"/>
      </w:rPr>
    </w:lvl>
    <w:lvl w:ilvl="5" w:tplc="0DAAA0FC">
      <w:start w:val="1"/>
      <w:numFmt w:val="bullet"/>
      <w:lvlText w:val=""/>
      <w:lvlJc w:val="left"/>
      <w:pPr>
        <w:ind w:left="4320" w:hanging="360"/>
      </w:pPr>
      <w:rPr>
        <w:rFonts w:hint="default" w:ascii="Wingdings" w:hAnsi="Wingdings"/>
      </w:rPr>
    </w:lvl>
    <w:lvl w:ilvl="6" w:tplc="819CD1A6">
      <w:start w:val="1"/>
      <w:numFmt w:val="bullet"/>
      <w:lvlText w:val=""/>
      <w:lvlJc w:val="left"/>
      <w:pPr>
        <w:ind w:left="5040" w:hanging="360"/>
      </w:pPr>
      <w:rPr>
        <w:rFonts w:hint="default" w:ascii="Symbol" w:hAnsi="Symbol"/>
      </w:rPr>
    </w:lvl>
    <w:lvl w:ilvl="7" w:tplc="8DFA40E6">
      <w:start w:val="1"/>
      <w:numFmt w:val="bullet"/>
      <w:lvlText w:val="o"/>
      <w:lvlJc w:val="left"/>
      <w:pPr>
        <w:ind w:left="5760" w:hanging="360"/>
      </w:pPr>
      <w:rPr>
        <w:rFonts w:hint="default" w:ascii="Courier New" w:hAnsi="Courier New"/>
      </w:rPr>
    </w:lvl>
    <w:lvl w:ilvl="8" w:tplc="11205CB6">
      <w:start w:val="1"/>
      <w:numFmt w:val="bullet"/>
      <w:lvlText w:val=""/>
      <w:lvlJc w:val="left"/>
      <w:pPr>
        <w:ind w:left="6480" w:hanging="360"/>
      </w:pPr>
      <w:rPr>
        <w:rFonts w:hint="default" w:ascii="Wingdings" w:hAnsi="Wingdings"/>
      </w:rPr>
    </w:lvl>
  </w:abstractNum>
  <w:abstractNum w:abstractNumId="1" w15:restartNumberingAfterBreak="0">
    <w:nsid w:val="214E47A8"/>
    <w:multiLevelType w:val="hybridMultilevel"/>
    <w:tmpl w:val="2B084BFE"/>
    <w:lvl w:ilvl="0" w:tplc="E4CCE762">
      <w:start w:val="1"/>
      <w:numFmt w:val="bullet"/>
      <w:lvlText w:val=""/>
      <w:lvlJc w:val="left"/>
      <w:pPr>
        <w:ind w:left="720" w:hanging="360"/>
      </w:pPr>
      <w:rPr>
        <w:rFonts w:hint="default" w:ascii="Symbol" w:hAnsi="Symbol"/>
      </w:rPr>
    </w:lvl>
    <w:lvl w:ilvl="1" w:tplc="5FC69DFC">
      <w:start w:val="1"/>
      <w:numFmt w:val="bullet"/>
      <w:lvlText w:val="o"/>
      <w:lvlJc w:val="left"/>
      <w:pPr>
        <w:ind w:left="1440" w:hanging="360"/>
      </w:pPr>
      <w:rPr>
        <w:rFonts w:hint="default" w:ascii="Courier New" w:hAnsi="Courier New"/>
      </w:rPr>
    </w:lvl>
    <w:lvl w:ilvl="2" w:tplc="5D26DCB6">
      <w:start w:val="1"/>
      <w:numFmt w:val="bullet"/>
      <w:lvlText w:val=""/>
      <w:lvlJc w:val="left"/>
      <w:pPr>
        <w:ind w:left="2160" w:hanging="360"/>
      </w:pPr>
      <w:rPr>
        <w:rFonts w:hint="default" w:ascii="Wingdings" w:hAnsi="Wingdings"/>
      </w:rPr>
    </w:lvl>
    <w:lvl w:ilvl="3" w:tplc="F40AAB2E">
      <w:start w:val="1"/>
      <w:numFmt w:val="bullet"/>
      <w:lvlText w:val=""/>
      <w:lvlJc w:val="left"/>
      <w:pPr>
        <w:ind w:left="2880" w:hanging="360"/>
      </w:pPr>
      <w:rPr>
        <w:rFonts w:hint="default" w:ascii="Symbol" w:hAnsi="Symbol"/>
      </w:rPr>
    </w:lvl>
    <w:lvl w:ilvl="4" w:tplc="AE384300">
      <w:start w:val="1"/>
      <w:numFmt w:val="bullet"/>
      <w:lvlText w:val="o"/>
      <w:lvlJc w:val="left"/>
      <w:pPr>
        <w:ind w:left="3600" w:hanging="360"/>
      </w:pPr>
      <w:rPr>
        <w:rFonts w:hint="default" w:ascii="Courier New" w:hAnsi="Courier New"/>
      </w:rPr>
    </w:lvl>
    <w:lvl w:ilvl="5" w:tplc="E996C012">
      <w:start w:val="1"/>
      <w:numFmt w:val="bullet"/>
      <w:lvlText w:val=""/>
      <w:lvlJc w:val="left"/>
      <w:pPr>
        <w:ind w:left="4320" w:hanging="360"/>
      </w:pPr>
      <w:rPr>
        <w:rFonts w:hint="default" w:ascii="Wingdings" w:hAnsi="Wingdings"/>
      </w:rPr>
    </w:lvl>
    <w:lvl w:ilvl="6" w:tplc="FFB46740">
      <w:start w:val="1"/>
      <w:numFmt w:val="bullet"/>
      <w:lvlText w:val=""/>
      <w:lvlJc w:val="left"/>
      <w:pPr>
        <w:ind w:left="5040" w:hanging="360"/>
      </w:pPr>
      <w:rPr>
        <w:rFonts w:hint="default" w:ascii="Symbol" w:hAnsi="Symbol"/>
      </w:rPr>
    </w:lvl>
    <w:lvl w:ilvl="7" w:tplc="73C60700">
      <w:start w:val="1"/>
      <w:numFmt w:val="bullet"/>
      <w:lvlText w:val="o"/>
      <w:lvlJc w:val="left"/>
      <w:pPr>
        <w:ind w:left="5760" w:hanging="360"/>
      </w:pPr>
      <w:rPr>
        <w:rFonts w:hint="default" w:ascii="Courier New" w:hAnsi="Courier New"/>
      </w:rPr>
    </w:lvl>
    <w:lvl w:ilvl="8" w:tplc="C720B2CE">
      <w:start w:val="1"/>
      <w:numFmt w:val="bullet"/>
      <w:lvlText w:val=""/>
      <w:lvlJc w:val="left"/>
      <w:pPr>
        <w:ind w:left="6480" w:hanging="360"/>
      </w:pPr>
      <w:rPr>
        <w:rFonts w:hint="default" w:ascii="Wingdings" w:hAnsi="Wingdings"/>
      </w:rPr>
    </w:lvl>
  </w:abstractNum>
  <w:abstractNum w:abstractNumId="2" w15:restartNumberingAfterBreak="0">
    <w:nsid w:val="21AF2C5F"/>
    <w:multiLevelType w:val="hybridMultilevel"/>
    <w:tmpl w:val="97702680"/>
    <w:lvl w:ilvl="0" w:tplc="43800CE4">
      <w:start w:val="1"/>
      <w:numFmt w:val="bullet"/>
      <w:lvlText w:val=""/>
      <w:lvlJc w:val="left"/>
      <w:pPr>
        <w:ind w:left="720" w:hanging="360"/>
      </w:pPr>
      <w:rPr>
        <w:rFonts w:hint="default" w:ascii="Symbol" w:hAnsi="Symbol"/>
      </w:rPr>
    </w:lvl>
    <w:lvl w:ilvl="1" w:tplc="064CCFDA">
      <w:start w:val="1"/>
      <w:numFmt w:val="bullet"/>
      <w:lvlText w:val="o"/>
      <w:lvlJc w:val="left"/>
      <w:pPr>
        <w:ind w:left="1440" w:hanging="360"/>
      </w:pPr>
      <w:rPr>
        <w:rFonts w:hint="default" w:ascii="Courier New" w:hAnsi="Courier New"/>
      </w:rPr>
    </w:lvl>
    <w:lvl w:ilvl="2" w:tplc="561834C2">
      <w:start w:val="1"/>
      <w:numFmt w:val="bullet"/>
      <w:lvlText w:val=""/>
      <w:lvlJc w:val="left"/>
      <w:pPr>
        <w:ind w:left="2160" w:hanging="360"/>
      </w:pPr>
      <w:rPr>
        <w:rFonts w:hint="default" w:ascii="Wingdings" w:hAnsi="Wingdings"/>
      </w:rPr>
    </w:lvl>
    <w:lvl w:ilvl="3" w:tplc="50C4DFA8">
      <w:start w:val="1"/>
      <w:numFmt w:val="bullet"/>
      <w:lvlText w:val=""/>
      <w:lvlJc w:val="left"/>
      <w:pPr>
        <w:ind w:left="2880" w:hanging="360"/>
      </w:pPr>
      <w:rPr>
        <w:rFonts w:hint="default" w:ascii="Symbol" w:hAnsi="Symbol"/>
      </w:rPr>
    </w:lvl>
    <w:lvl w:ilvl="4" w:tplc="CED45B18">
      <w:start w:val="1"/>
      <w:numFmt w:val="bullet"/>
      <w:lvlText w:val="o"/>
      <w:lvlJc w:val="left"/>
      <w:pPr>
        <w:ind w:left="3600" w:hanging="360"/>
      </w:pPr>
      <w:rPr>
        <w:rFonts w:hint="default" w:ascii="Courier New" w:hAnsi="Courier New"/>
      </w:rPr>
    </w:lvl>
    <w:lvl w:ilvl="5" w:tplc="3002162C">
      <w:start w:val="1"/>
      <w:numFmt w:val="bullet"/>
      <w:lvlText w:val=""/>
      <w:lvlJc w:val="left"/>
      <w:pPr>
        <w:ind w:left="4320" w:hanging="360"/>
      </w:pPr>
      <w:rPr>
        <w:rFonts w:hint="default" w:ascii="Wingdings" w:hAnsi="Wingdings"/>
      </w:rPr>
    </w:lvl>
    <w:lvl w:ilvl="6" w:tplc="F04AFB38">
      <w:start w:val="1"/>
      <w:numFmt w:val="bullet"/>
      <w:lvlText w:val=""/>
      <w:lvlJc w:val="left"/>
      <w:pPr>
        <w:ind w:left="5040" w:hanging="360"/>
      </w:pPr>
      <w:rPr>
        <w:rFonts w:hint="default" w:ascii="Symbol" w:hAnsi="Symbol"/>
      </w:rPr>
    </w:lvl>
    <w:lvl w:ilvl="7" w:tplc="33C2FCC6">
      <w:start w:val="1"/>
      <w:numFmt w:val="bullet"/>
      <w:lvlText w:val="o"/>
      <w:lvlJc w:val="left"/>
      <w:pPr>
        <w:ind w:left="5760" w:hanging="360"/>
      </w:pPr>
      <w:rPr>
        <w:rFonts w:hint="default" w:ascii="Courier New" w:hAnsi="Courier New"/>
      </w:rPr>
    </w:lvl>
    <w:lvl w:ilvl="8" w:tplc="F47025B2">
      <w:start w:val="1"/>
      <w:numFmt w:val="bullet"/>
      <w:lvlText w:val=""/>
      <w:lvlJc w:val="left"/>
      <w:pPr>
        <w:ind w:left="6480" w:hanging="360"/>
      </w:pPr>
      <w:rPr>
        <w:rFonts w:hint="default" w:ascii="Wingdings" w:hAnsi="Wingdings"/>
      </w:rPr>
    </w:lvl>
  </w:abstractNum>
  <w:abstractNum w:abstractNumId="3" w15:restartNumberingAfterBreak="0">
    <w:nsid w:val="38AF5926"/>
    <w:multiLevelType w:val="hybridMultilevel"/>
    <w:tmpl w:val="960239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A358D7E"/>
    <w:multiLevelType w:val="hybridMultilevel"/>
    <w:tmpl w:val="59C2DAD2"/>
    <w:lvl w:ilvl="0" w:tplc="64C2DA8C">
      <w:start w:val="1"/>
      <w:numFmt w:val="bullet"/>
      <w:lvlText w:val=""/>
      <w:lvlJc w:val="left"/>
      <w:pPr>
        <w:ind w:left="720" w:hanging="360"/>
      </w:pPr>
      <w:rPr>
        <w:rFonts w:hint="default" w:ascii="Symbol" w:hAnsi="Symbol"/>
      </w:rPr>
    </w:lvl>
    <w:lvl w:ilvl="1" w:tplc="DA42B270">
      <w:start w:val="1"/>
      <w:numFmt w:val="bullet"/>
      <w:lvlText w:val="o"/>
      <w:lvlJc w:val="left"/>
      <w:pPr>
        <w:ind w:left="1440" w:hanging="360"/>
      </w:pPr>
      <w:rPr>
        <w:rFonts w:hint="default" w:ascii="Courier New" w:hAnsi="Courier New"/>
      </w:rPr>
    </w:lvl>
    <w:lvl w:ilvl="2" w:tplc="F4865BA0">
      <w:start w:val="1"/>
      <w:numFmt w:val="bullet"/>
      <w:lvlText w:val=""/>
      <w:lvlJc w:val="left"/>
      <w:pPr>
        <w:ind w:left="2160" w:hanging="360"/>
      </w:pPr>
      <w:rPr>
        <w:rFonts w:hint="default" w:ascii="Wingdings" w:hAnsi="Wingdings"/>
      </w:rPr>
    </w:lvl>
    <w:lvl w:ilvl="3" w:tplc="5B485F14">
      <w:start w:val="1"/>
      <w:numFmt w:val="bullet"/>
      <w:lvlText w:val=""/>
      <w:lvlJc w:val="left"/>
      <w:pPr>
        <w:ind w:left="2880" w:hanging="360"/>
      </w:pPr>
      <w:rPr>
        <w:rFonts w:hint="default" w:ascii="Symbol" w:hAnsi="Symbol"/>
      </w:rPr>
    </w:lvl>
    <w:lvl w:ilvl="4" w:tplc="19A42FA6">
      <w:start w:val="1"/>
      <w:numFmt w:val="bullet"/>
      <w:lvlText w:val="o"/>
      <w:lvlJc w:val="left"/>
      <w:pPr>
        <w:ind w:left="3600" w:hanging="360"/>
      </w:pPr>
      <w:rPr>
        <w:rFonts w:hint="default" w:ascii="Courier New" w:hAnsi="Courier New"/>
      </w:rPr>
    </w:lvl>
    <w:lvl w:ilvl="5" w:tplc="5D16A03A">
      <w:start w:val="1"/>
      <w:numFmt w:val="bullet"/>
      <w:lvlText w:val=""/>
      <w:lvlJc w:val="left"/>
      <w:pPr>
        <w:ind w:left="4320" w:hanging="360"/>
      </w:pPr>
      <w:rPr>
        <w:rFonts w:hint="default" w:ascii="Wingdings" w:hAnsi="Wingdings"/>
      </w:rPr>
    </w:lvl>
    <w:lvl w:ilvl="6" w:tplc="6632098E">
      <w:start w:val="1"/>
      <w:numFmt w:val="bullet"/>
      <w:lvlText w:val=""/>
      <w:lvlJc w:val="left"/>
      <w:pPr>
        <w:ind w:left="5040" w:hanging="360"/>
      </w:pPr>
      <w:rPr>
        <w:rFonts w:hint="default" w:ascii="Symbol" w:hAnsi="Symbol"/>
      </w:rPr>
    </w:lvl>
    <w:lvl w:ilvl="7" w:tplc="E75C5A30">
      <w:start w:val="1"/>
      <w:numFmt w:val="bullet"/>
      <w:lvlText w:val="o"/>
      <w:lvlJc w:val="left"/>
      <w:pPr>
        <w:ind w:left="5760" w:hanging="360"/>
      </w:pPr>
      <w:rPr>
        <w:rFonts w:hint="default" w:ascii="Courier New" w:hAnsi="Courier New"/>
      </w:rPr>
    </w:lvl>
    <w:lvl w:ilvl="8" w:tplc="554A6700">
      <w:start w:val="1"/>
      <w:numFmt w:val="bullet"/>
      <w:lvlText w:val=""/>
      <w:lvlJc w:val="left"/>
      <w:pPr>
        <w:ind w:left="6480" w:hanging="360"/>
      </w:pPr>
      <w:rPr>
        <w:rFonts w:hint="default" w:ascii="Wingdings" w:hAnsi="Wingdings"/>
      </w:rPr>
    </w:lvl>
  </w:abstractNum>
  <w:abstractNum w:abstractNumId="5" w15:restartNumberingAfterBreak="0">
    <w:nsid w:val="3F724589"/>
    <w:multiLevelType w:val="hybridMultilevel"/>
    <w:tmpl w:val="98A467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F565513"/>
    <w:multiLevelType w:val="hybridMultilevel"/>
    <w:tmpl w:val="23CA45F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24B9587"/>
    <w:multiLevelType w:val="hybridMultilevel"/>
    <w:tmpl w:val="998AA974"/>
    <w:lvl w:ilvl="0" w:tplc="5A4ED5E6">
      <w:start w:val="1"/>
      <w:numFmt w:val="bullet"/>
      <w:lvlText w:val=""/>
      <w:lvlJc w:val="left"/>
      <w:pPr>
        <w:ind w:left="720" w:hanging="360"/>
      </w:pPr>
      <w:rPr>
        <w:rFonts w:hint="default" w:ascii="Symbol" w:hAnsi="Symbol"/>
      </w:rPr>
    </w:lvl>
    <w:lvl w:ilvl="1" w:tplc="7BE68C9E">
      <w:start w:val="1"/>
      <w:numFmt w:val="bullet"/>
      <w:lvlText w:val="o"/>
      <w:lvlJc w:val="left"/>
      <w:pPr>
        <w:ind w:left="1440" w:hanging="360"/>
      </w:pPr>
      <w:rPr>
        <w:rFonts w:hint="default" w:ascii="Courier New" w:hAnsi="Courier New"/>
      </w:rPr>
    </w:lvl>
    <w:lvl w:ilvl="2" w:tplc="07BE6858">
      <w:start w:val="1"/>
      <w:numFmt w:val="bullet"/>
      <w:lvlText w:val=""/>
      <w:lvlJc w:val="left"/>
      <w:pPr>
        <w:ind w:left="2160" w:hanging="360"/>
      </w:pPr>
      <w:rPr>
        <w:rFonts w:hint="default" w:ascii="Wingdings" w:hAnsi="Wingdings"/>
      </w:rPr>
    </w:lvl>
    <w:lvl w:ilvl="3" w:tplc="4E3E2EE8">
      <w:start w:val="1"/>
      <w:numFmt w:val="bullet"/>
      <w:lvlText w:val=""/>
      <w:lvlJc w:val="left"/>
      <w:pPr>
        <w:ind w:left="2880" w:hanging="360"/>
      </w:pPr>
      <w:rPr>
        <w:rFonts w:hint="default" w:ascii="Symbol" w:hAnsi="Symbol"/>
      </w:rPr>
    </w:lvl>
    <w:lvl w:ilvl="4" w:tplc="F1D4F304">
      <w:start w:val="1"/>
      <w:numFmt w:val="bullet"/>
      <w:lvlText w:val="o"/>
      <w:lvlJc w:val="left"/>
      <w:pPr>
        <w:ind w:left="3600" w:hanging="360"/>
      </w:pPr>
      <w:rPr>
        <w:rFonts w:hint="default" w:ascii="Courier New" w:hAnsi="Courier New"/>
      </w:rPr>
    </w:lvl>
    <w:lvl w:ilvl="5" w:tplc="7056F37E">
      <w:start w:val="1"/>
      <w:numFmt w:val="bullet"/>
      <w:lvlText w:val=""/>
      <w:lvlJc w:val="left"/>
      <w:pPr>
        <w:ind w:left="4320" w:hanging="360"/>
      </w:pPr>
      <w:rPr>
        <w:rFonts w:hint="default" w:ascii="Wingdings" w:hAnsi="Wingdings"/>
      </w:rPr>
    </w:lvl>
    <w:lvl w:ilvl="6" w:tplc="E72C3026">
      <w:start w:val="1"/>
      <w:numFmt w:val="bullet"/>
      <w:lvlText w:val=""/>
      <w:lvlJc w:val="left"/>
      <w:pPr>
        <w:ind w:left="5040" w:hanging="360"/>
      </w:pPr>
      <w:rPr>
        <w:rFonts w:hint="default" w:ascii="Symbol" w:hAnsi="Symbol"/>
      </w:rPr>
    </w:lvl>
    <w:lvl w:ilvl="7" w:tplc="859061CA">
      <w:start w:val="1"/>
      <w:numFmt w:val="bullet"/>
      <w:lvlText w:val="o"/>
      <w:lvlJc w:val="left"/>
      <w:pPr>
        <w:ind w:left="5760" w:hanging="360"/>
      </w:pPr>
      <w:rPr>
        <w:rFonts w:hint="default" w:ascii="Courier New" w:hAnsi="Courier New"/>
      </w:rPr>
    </w:lvl>
    <w:lvl w:ilvl="8" w:tplc="1D38333E">
      <w:start w:val="1"/>
      <w:numFmt w:val="bullet"/>
      <w:lvlText w:val=""/>
      <w:lvlJc w:val="left"/>
      <w:pPr>
        <w:ind w:left="6480" w:hanging="360"/>
      </w:pPr>
      <w:rPr>
        <w:rFonts w:hint="default" w:ascii="Wingdings" w:hAnsi="Wingdings"/>
      </w:rPr>
    </w:lvl>
  </w:abstractNum>
  <w:abstractNum w:abstractNumId="8" w15:restartNumberingAfterBreak="0">
    <w:nsid w:val="56F837DB"/>
    <w:multiLevelType w:val="hybridMultilevel"/>
    <w:tmpl w:val="14265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2B3F6E"/>
    <w:multiLevelType w:val="multilevel"/>
    <w:tmpl w:val="5C6C2EC2"/>
    <w:lvl w:ilvl="0">
      <w:start w:val="1"/>
      <w:numFmt w:val="bullet"/>
      <w:pStyle w:val="bulletundernumbered"/>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6B5E3F08"/>
    <w:multiLevelType w:val="hybridMultilevel"/>
    <w:tmpl w:val="B5E6B3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057DED9"/>
    <w:multiLevelType w:val="hybridMultilevel"/>
    <w:tmpl w:val="97F2A8A0"/>
    <w:lvl w:ilvl="0" w:tplc="A95A61EA">
      <w:start w:val="1"/>
      <w:numFmt w:val="bullet"/>
      <w:lvlText w:val="·"/>
      <w:lvlJc w:val="left"/>
      <w:pPr>
        <w:ind w:left="720" w:hanging="360"/>
      </w:pPr>
      <w:rPr>
        <w:rFonts w:hint="default" w:ascii="Symbol" w:hAnsi="Symbol"/>
      </w:rPr>
    </w:lvl>
    <w:lvl w:ilvl="1" w:tplc="B69C118A">
      <w:start w:val="1"/>
      <w:numFmt w:val="bullet"/>
      <w:lvlText w:val="o"/>
      <w:lvlJc w:val="left"/>
      <w:pPr>
        <w:ind w:left="1440" w:hanging="360"/>
      </w:pPr>
      <w:rPr>
        <w:rFonts w:hint="default" w:ascii="Courier New" w:hAnsi="Courier New"/>
      </w:rPr>
    </w:lvl>
    <w:lvl w:ilvl="2" w:tplc="3CC02144">
      <w:start w:val="1"/>
      <w:numFmt w:val="bullet"/>
      <w:lvlText w:val=""/>
      <w:lvlJc w:val="left"/>
      <w:pPr>
        <w:ind w:left="2160" w:hanging="360"/>
      </w:pPr>
      <w:rPr>
        <w:rFonts w:hint="default" w:ascii="Wingdings" w:hAnsi="Wingdings"/>
      </w:rPr>
    </w:lvl>
    <w:lvl w:ilvl="3" w:tplc="84FC1BAE">
      <w:start w:val="1"/>
      <w:numFmt w:val="bullet"/>
      <w:lvlText w:val=""/>
      <w:lvlJc w:val="left"/>
      <w:pPr>
        <w:ind w:left="2880" w:hanging="360"/>
      </w:pPr>
      <w:rPr>
        <w:rFonts w:hint="default" w:ascii="Symbol" w:hAnsi="Symbol"/>
      </w:rPr>
    </w:lvl>
    <w:lvl w:ilvl="4" w:tplc="4A32B6F6">
      <w:start w:val="1"/>
      <w:numFmt w:val="bullet"/>
      <w:lvlText w:val="o"/>
      <w:lvlJc w:val="left"/>
      <w:pPr>
        <w:ind w:left="3600" w:hanging="360"/>
      </w:pPr>
      <w:rPr>
        <w:rFonts w:hint="default" w:ascii="Courier New" w:hAnsi="Courier New"/>
      </w:rPr>
    </w:lvl>
    <w:lvl w:ilvl="5" w:tplc="A63E172A">
      <w:start w:val="1"/>
      <w:numFmt w:val="bullet"/>
      <w:lvlText w:val=""/>
      <w:lvlJc w:val="left"/>
      <w:pPr>
        <w:ind w:left="4320" w:hanging="360"/>
      </w:pPr>
      <w:rPr>
        <w:rFonts w:hint="default" w:ascii="Wingdings" w:hAnsi="Wingdings"/>
      </w:rPr>
    </w:lvl>
    <w:lvl w:ilvl="6" w:tplc="FB5A3248">
      <w:start w:val="1"/>
      <w:numFmt w:val="bullet"/>
      <w:lvlText w:val=""/>
      <w:lvlJc w:val="left"/>
      <w:pPr>
        <w:ind w:left="5040" w:hanging="360"/>
      </w:pPr>
      <w:rPr>
        <w:rFonts w:hint="default" w:ascii="Symbol" w:hAnsi="Symbol"/>
      </w:rPr>
    </w:lvl>
    <w:lvl w:ilvl="7" w:tplc="493E2918">
      <w:start w:val="1"/>
      <w:numFmt w:val="bullet"/>
      <w:lvlText w:val="o"/>
      <w:lvlJc w:val="left"/>
      <w:pPr>
        <w:ind w:left="5760" w:hanging="360"/>
      </w:pPr>
      <w:rPr>
        <w:rFonts w:hint="default" w:ascii="Courier New" w:hAnsi="Courier New"/>
      </w:rPr>
    </w:lvl>
    <w:lvl w:ilvl="8" w:tplc="EEB2B092">
      <w:start w:val="1"/>
      <w:numFmt w:val="bullet"/>
      <w:lvlText w:val=""/>
      <w:lvlJc w:val="left"/>
      <w:pPr>
        <w:ind w:left="6480" w:hanging="360"/>
      </w:pPr>
      <w:rPr>
        <w:rFonts w:hint="default" w:ascii="Wingdings" w:hAnsi="Wingdings"/>
      </w:rPr>
    </w:lvl>
  </w:abstractNum>
  <w:abstractNum w:abstractNumId="12" w15:restartNumberingAfterBreak="0">
    <w:nsid w:val="7A902E6A"/>
    <w:multiLevelType w:val="hybridMultilevel"/>
    <w:tmpl w:val="B216A0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24263A"/>
    <w:multiLevelType w:val="multilevel"/>
    <w:tmpl w:val="7F241EE6"/>
    <w:lvl w:ilvl="0">
      <w:start w:val="1"/>
      <w:numFmt w:val="bullet"/>
      <w:pStyle w:val="bulletundertex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 w16cid:durableId="515385972">
    <w:abstractNumId w:val="2"/>
  </w:num>
  <w:num w:numId="2" w16cid:durableId="934098803">
    <w:abstractNumId w:val="7"/>
  </w:num>
  <w:num w:numId="3" w16cid:durableId="1698703003">
    <w:abstractNumId w:val="4"/>
  </w:num>
  <w:num w:numId="4" w16cid:durableId="1512139832">
    <w:abstractNumId w:val="0"/>
  </w:num>
  <w:num w:numId="5" w16cid:durableId="1447431647">
    <w:abstractNumId w:val="1"/>
  </w:num>
  <w:num w:numId="6" w16cid:durableId="1033460735">
    <w:abstractNumId w:val="11"/>
  </w:num>
  <w:num w:numId="7" w16cid:durableId="2005080979">
    <w:abstractNumId w:val="13"/>
  </w:num>
  <w:num w:numId="8" w16cid:durableId="747724755">
    <w:abstractNumId w:val="9"/>
  </w:num>
  <w:num w:numId="9" w16cid:durableId="703478700">
    <w:abstractNumId w:val="12"/>
  </w:num>
  <w:num w:numId="10" w16cid:durableId="2014066926">
    <w:abstractNumId w:val="5"/>
  </w:num>
  <w:num w:numId="11" w16cid:durableId="44256916">
    <w:abstractNumId w:val="8"/>
  </w:num>
  <w:num w:numId="12" w16cid:durableId="724910192">
    <w:abstractNumId w:val="3"/>
  </w:num>
  <w:num w:numId="13" w16cid:durableId="1784766412">
    <w:abstractNumId w:val="10"/>
  </w:num>
  <w:num w:numId="14" w16cid:durableId="2092465709">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FA6"/>
    <w:rsid w:val="000020EA"/>
    <w:rsid w:val="000135DC"/>
    <w:rsid w:val="0001483C"/>
    <w:rsid w:val="0002019E"/>
    <w:rsid w:val="000232C4"/>
    <w:rsid w:val="00062603"/>
    <w:rsid w:val="00094146"/>
    <w:rsid w:val="00095D36"/>
    <w:rsid w:val="00097CD1"/>
    <w:rsid w:val="000E29B9"/>
    <w:rsid w:val="000F40EF"/>
    <w:rsid w:val="00103DD8"/>
    <w:rsid w:val="001048B6"/>
    <w:rsid w:val="001064C3"/>
    <w:rsid w:val="0010717A"/>
    <w:rsid w:val="00125FD2"/>
    <w:rsid w:val="001467A8"/>
    <w:rsid w:val="00157CB1"/>
    <w:rsid w:val="001723C9"/>
    <w:rsid w:val="001A23AD"/>
    <w:rsid w:val="001B2E51"/>
    <w:rsid w:val="001C06C7"/>
    <w:rsid w:val="001C40AE"/>
    <w:rsid w:val="001C70C1"/>
    <w:rsid w:val="001C7E4C"/>
    <w:rsid w:val="001D19B9"/>
    <w:rsid w:val="001E2F46"/>
    <w:rsid w:val="002020C8"/>
    <w:rsid w:val="00202775"/>
    <w:rsid w:val="00205B1B"/>
    <w:rsid w:val="002130EB"/>
    <w:rsid w:val="00217CB8"/>
    <w:rsid w:val="00224D0D"/>
    <w:rsid w:val="0025729B"/>
    <w:rsid w:val="002620FF"/>
    <w:rsid w:val="00295FE5"/>
    <w:rsid w:val="002A5C7C"/>
    <w:rsid w:val="002D5EEF"/>
    <w:rsid w:val="003207B7"/>
    <w:rsid w:val="00337FA6"/>
    <w:rsid w:val="00347BF9"/>
    <w:rsid w:val="00350915"/>
    <w:rsid w:val="00356A07"/>
    <w:rsid w:val="003736A3"/>
    <w:rsid w:val="00384573"/>
    <w:rsid w:val="003A6F9F"/>
    <w:rsid w:val="003A72F2"/>
    <w:rsid w:val="003A7881"/>
    <w:rsid w:val="003B0AE4"/>
    <w:rsid w:val="003B1CBB"/>
    <w:rsid w:val="003F37BE"/>
    <w:rsid w:val="0040379A"/>
    <w:rsid w:val="00404BA4"/>
    <w:rsid w:val="004143B2"/>
    <w:rsid w:val="00416612"/>
    <w:rsid w:val="00422D1F"/>
    <w:rsid w:val="004364E7"/>
    <w:rsid w:val="00441C35"/>
    <w:rsid w:val="004537AD"/>
    <w:rsid w:val="00462EE4"/>
    <w:rsid w:val="00486401"/>
    <w:rsid w:val="00492DD4"/>
    <w:rsid w:val="004B2DF1"/>
    <w:rsid w:val="004B536E"/>
    <w:rsid w:val="004F243B"/>
    <w:rsid w:val="004F24DA"/>
    <w:rsid w:val="00510006"/>
    <w:rsid w:val="005243F9"/>
    <w:rsid w:val="00525723"/>
    <w:rsid w:val="00550898"/>
    <w:rsid w:val="00580E33"/>
    <w:rsid w:val="00592800"/>
    <w:rsid w:val="00594EA1"/>
    <w:rsid w:val="00596AE7"/>
    <w:rsid w:val="005A266C"/>
    <w:rsid w:val="005D6CF8"/>
    <w:rsid w:val="0060321A"/>
    <w:rsid w:val="00604C78"/>
    <w:rsid w:val="00605A72"/>
    <w:rsid w:val="006213E4"/>
    <w:rsid w:val="0063455A"/>
    <w:rsid w:val="006349EC"/>
    <w:rsid w:val="006372BF"/>
    <w:rsid w:val="00637D50"/>
    <w:rsid w:val="00647A24"/>
    <w:rsid w:val="00650F76"/>
    <w:rsid w:val="006537EE"/>
    <w:rsid w:val="00667392"/>
    <w:rsid w:val="00693296"/>
    <w:rsid w:val="006B4653"/>
    <w:rsid w:val="006C15C1"/>
    <w:rsid w:val="006C3DAD"/>
    <w:rsid w:val="006E4563"/>
    <w:rsid w:val="006E70C3"/>
    <w:rsid w:val="006F2874"/>
    <w:rsid w:val="00714CC1"/>
    <w:rsid w:val="00737485"/>
    <w:rsid w:val="0075172C"/>
    <w:rsid w:val="00775EC2"/>
    <w:rsid w:val="007851C7"/>
    <w:rsid w:val="00795E02"/>
    <w:rsid w:val="007D728E"/>
    <w:rsid w:val="007D7911"/>
    <w:rsid w:val="00800859"/>
    <w:rsid w:val="00805EF7"/>
    <w:rsid w:val="00811C30"/>
    <w:rsid w:val="00823314"/>
    <w:rsid w:val="00842749"/>
    <w:rsid w:val="00862266"/>
    <w:rsid w:val="00873C5D"/>
    <w:rsid w:val="008B3483"/>
    <w:rsid w:val="008C4B4C"/>
    <w:rsid w:val="008D3121"/>
    <w:rsid w:val="008E7683"/>
    <w:rsid w:val="00901D8B"/>
    <w:rsid w:val="0094125F"/>
    <w:rsid w:val="009570E1"/>
    <w:rsid w:val="00961B5D"/>
    <w:rsid w:val="009621CB"/>
    <w:rsid w:val="0098026D"/>
    <w:rsid w:val="0098365C"/>
    <w:rsid w:val="009A50F3"/>
    <w:rsid w:val="009A721D"/>
    <w:rsid w:val="009B1D3B"/>
    <w:rsid w:val="009B3913"/>
    <w:rsid w:val="009D189C"/>
    <w:rsid w:val="009D3DB7"/>
    <w:rsid w:val="009D6221"/>
    <w:rsid w:val="009E317E"/>
    <w:rsid w:val="00A146D4"/>
    <w:rsid w:val="00A14A1A"/>
    <w:rsid w:val="00A2334E"/>
    <w:rsid w:val="00A54003"/>
    <w:rsid w:val="00A735CE"/>
    <w:rsid w:val="00AC1F83"/>
    <w:rsid w:val="00AC5A02"/>
    <w:rsid w:val="00AD15B1"/>
    <w:rsid w:val="00AD40C1"/>
    <w:rsid w:val="00AF5341"/>
    <w:rsid w:val="00B037DE"/>
    <w:rsid w:val="00B22B04"/>
    <w:rsid w:val="00B23EC5"/>
    <w:rsid w:val="00B35FD9"/>
    <w:rsid w:val="00B703D7"/>
    <w:rsid w:val="00B7322E"/>
    <w:rsid w:val="00B73564"/>
    <w:rsid w:val="00B742F6"/>
    <w:rsid w:val="00B77B5D"/>
    <w:rsid w:val="00B82261"/>
    <w:rsid w:val="00B8268F"/>
    <w:rsid w:val="00B97BFD"/>
    <w:rsid w:val="00BD0494"/>
    <w:rsid w:val="00BD18EA"/>
    <w:rsid w:val="00C04E80"/>
    <w:rsid w:val="00C108E4"/>
    <w:rsid w:val="00C31D6A"/>
    <w:rsid w:val="00C72A2A"/>
    <w:rsid w:val="00C941AF"/>
    <w:rsid w:val="00C95ED6"/>
    <w:rsid w:val="00C969CD"/>
    <w:rsid w:val="00CA5A54"/>
    <w:rsid w:val="00CA5AAE"/>
    <w:rsid w:val="00CB33F5"/>
    <w:rsid w:val="00CE410C"/>
    <w:rsid w:val="00CE54D3"/>
    <w:rsid w:val="00CE78C2"/>
    <w:rsid w:val="00CF649B"/>
    <w:rsid w:val="00D01264"/>
    <w:rsid w:val="00D1329E"/>
    <w:rsid w:val="00D224BB"/>
    <w:rsid w:val="00D27F8E"/>
    <w:rsid w:val="00D40193"/>
    <w:rsid w:val="00D43F83"/>
    <w:rsid w:val="00D55187"/>
    <w:rsid w:val="00D56A83"/>
    <w:rsid w:val="00D57B0D"/>
    <w:rsid w:val="00D61108"/>
    <w:rsid w:val="00D7360C"/>
    <w:rsid w:val="00D83224"/>
    <w:rsid w:val="00DF57C7"/>
    <w:rsid w:val="00E03DA3"/>
    <w:rsid w:val="00E23D55"/>
    <w:rsid w:val="00E40959"/>
    <w:rsid w:val="00E429F9"/>
    <w:rsid w:val="00E42BF0"/>
    <w:rsid w:val="00E575D1"/>
    <w:rsid w:val="00E601E5"/>
    <w:rsid w:val="00E602EA"/>
    <w:rsid w:val="00E64928"/>
    <w:rsid w:val="00E65157"/>
    <w:rsid w:val="00E80A3C"/>
    <w:rsid w:val="00E83D09"/>
    <w:rsid w:val="00EA6744"/>
    <w:rsid w:val="00EB5DCA"/>
    <w:rsid w:val="00EB6139"/>
    <w:rsid w:val="00EC2EFA"/>
    <w:rsid w:val="00F03526"/>
    <w:rsid w:val="00F11497"/>
    <w:rsid w:val="00F144D5"/>
    <w:rsid w:val="00F66DD7"/>
    <w:rsid w:val="00F83ED2"/>
    <w:rsid w:val="00F92C27"/>
    <w:rsid w:val="00F94CA7"/>
    <w:rsid w:val="00F94E4A"/>
    <w:rsid w:val="00FA0593"/>
    <w:rsid w:val="00FB0AA0"/>
    <w:rsid w:val="00FB3E4E"/>
    <w:rsid w:val="00FB47AC"/>
    <w:rsid w:val="00FB5A26"/>
    <w:rsid w:val="00FD6B80"/>
    <w:rsid w:val="026481C5"/>
    <w:rsid w:val="027FC48D"/>
    <w:rsid w:val="0546C97F"/>
    <w:rsid w:val="05F3CF1B"/>
    <w:rsid w:val="070E6872"/>
    <w:rsid w:val="0BF65D8E"/>
    <w:rsid w:val="11C03CCF"/>
    <w:rsid w:val="12104E21"/>
    <w:rsid w:val="12A54531"/>
    <w:rsid w:val="1693ADF2"/>
    <w:rsid w:val="19590AB8"/>
    <w:rsid w:val="1A653010"/>
    <w:rsid w:val="1AF6BA51"/>
    <w:rsid w:val="1C71085E"/>
    <w:rsid w:val="1C953737"/>
    <w:rsid w:val="1CF03F6C"/>
    <w:rsid w:val="20E1A187"/>
    <w:rsid w:val="22DAC9A0"/>
    <w:rsid w:val="2341D979"/>
    <w:rsid w:val="23AF2BEE"/>
    <w:rsid w:val="23C605DB"/>
    <w:rsid w:val="26AEAC35"/>
    <w:rsid w:val="26E7D8A4"/>
    <w:rsid w:val="286BC35E"/>
    <w:rsid w:val="2C20E553"/>
    <w:rsid w:val="2C32184C"/>
    <w:rsid w:val="30284A07"/>
    <w:rsid w:val="30552B72"/>
    <w:rsid w:val="3082CBE8"/>
    <w:rsid w:val="31588A1C"/>
    <w:rsid w:val="31C41A68"/>
    <w:rsid w:val="32561C6C"/>
    <w:rsid w:val="32F68BC9"/>
    <w:rsid w:val="34D3BE0B"/>
    <w:rsid w:val="34D3BE0B"/>
    <w:rsid w:val="36B7FF61"/>
    <w:rsid w:val="3843BE05"/>
    <w:rsid w:val="3A1590F1"/>
    <w:rsid w:val="3F5F4FD0"/>
    <w:rsid w:val="3FABA819"/>
    <w:rsid w:val="425FB6D4"/>
    <w:rsid w:val="42DE633E"/>
    <w:rsid w:val="432423D8"/>
    <w:rsid w:val="43491111"/>
    <w:rsid w:val="43D90AA4"/>
    <w:rsid w:val="44246680"/>
    <w:rsid w:val="44E4E172"/>
    <w:rsid w:val="456AABAD"/>
    <w:rsid w:val="456F0E4E"/>
    <w:rsid w:val="461A9203"/>
    <w:rsid w:val="461CD10B"/>
    <w:rsid w:val="535B7635"/>
    <w:rsid w:val="54480A62"/>
    <w:rsid w:val="54C1C416"/>
    <w:rsid w:val="5631B770"/>
    <w:rsid w:val="56ADA5C9"/>
    <w:rsid w:val="57658CC8"/>
    <w:rsid w:val="58CFE518"/>
    <w:rsid w:val="5A0DE30A"/>
    <w:rsid w:val="5B2DA870"/>
    <w:rsid w:val="5B41127C"/>
    <w:rsid w:val="5C3111E0"/>
    <w:rsid w:val="5C5EDD8A"/>
    <w:rsid w:val="5D2BC8F3"/>
    <w:rsid w:val="5D7397CA"/>
    <w:rsid w:val="5DB3EEAC"/>
    <w:rsid w:val="5DF46182"/>
    <w:rsid w:val="5E9F8F51"/>
    <w:rsid w:val="5FD8DF52"/>
    <w:rsid w:val="60E01D51"/>
    <w:rsid w:val="62006940"/>
    <w:rsid w:val="65D29B3F"/>
    <w:rsid w:val="66A81F9C"/>
    <w:rsid w:val="688F2C15"/>
    <w:rsid w:val="696CDD60"/>
    <w:rsid w:val="6B7E80B0"/>
    <w:rsid w:val="6C76C7CB"/>
    <w:rsid w:val="6D7E3259"/>
    <w:rsid w:val="6D97D379"/>
    <w:rsid w:val="6EA311CF"/>
    <w:rsid w:val="6F27B119"/>
    <w:rsid w:val="71E40989"/>
    <w:rsid w:val="72130668"/>
    <w:rsid w:val="733A3367"/>
    <w:rsid w:val="74B4357D"/>
    <w:rsid w:val="75153D2B"/>
    <w:rsid w:val="764105F6"/>
    <w:rsid w:val="7671D429"/>
    <w:rsid w:val="77434934"/>
    <w:rsid w:val="77FB2B1D"/>
    <w:rsid w:val="7A603CEA"/>
    <w:rsid w:val="7F4E9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E104"/>
  <w15:docId w15:val="{B27AD3CC-C475-4189-85F2-99F4A7DA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3E4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link w:val="Heading3Char"/>
    <w:uiPriority w:val="9"/>
    <w:qFormat/>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B61C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4520E"/>
    <w:rPr>
      <w:rFonts w:ascii="Segoe UI" w:hAnsi="Segoe UI" w:cs="Segoe UI"/>
      <w:sz w:val="18"/>
      <w:szCs w:val="18"/>
    </w:rPr>
  </w:style>
  <w:style w:type="paragraph" w:styleId="Default" w:customStyle="1">
    <w:name w:val="Default"/>
    <w:rsid w:val="00500AC0"/>
    <w:pPr>
      <w:autoSpaceDE w:val="0"/>
      <w:autoSpaceDN w:val="0"/>
      <w:adjustRightInd w:val="0"/>
      <w:spacing w:after="0" w:line="240" w:lineRule="auto"/>
    </w:pPr>
    <w:rPr>
      <w:color w:val="000000"/>
      <w:sz w:val="24"/>
      <w:szCs w:val="24"/>
    </w:rPr>
  </w:style>
  <w:style w:type="paragraph" w:styleId="ListParagraph">
    <w:name w:val="List Paragraph"/>
    <w:basedOn w:val="Normal"/>
    <w:qFormat/>
    <w:rsid w:val="0000683E"/>
    <w:pPr>
      <w:spacing w:after="200" w:line="276" w:lineRule="auto"/>
      <w:ind w:left="720"/>
      <w:contextualSpacing/>
    </w:pPr>
    <w:rPr>
      <w:rFonts w:cs="Times New Roman"/>
    </w:rPr>
  </w:style>
  <w:style w:type="paragraph" w:styleId="bulletundertext" w:customStyle="1">
    <w:name w:val="bullet (under text)"/>
    <w:rsid w:val="009439FF"/>
    <w:pPr>
      <w:numPr>
        <w:numId w:val="7"/>
      </w:numPr>
      <w:spacing w:after="240" w:line="288" w:lineRule="auto"/>
    </w:pPr>
    <w:rPr>
      <w:rFonts w:ascii="Arial" w:hAnsi="Arial" w:eastAsia="Times New Roman" w:cs="Arial"/>
      <w:sz w:val="24"/>
      <w:szCs w:val="24"/>
    </w:rPr>
  </w:style>
  <w:style w:type="paragraph" w:styleId="bulletundernumbered" w:customStyle="1">
    <w:name w:val="bullet (under numbered)"/>
    <w:rsid w:val="009439FF"/>
    <w:pPr>
      <w:numPr>
        <w:numId w:val="8"/>
      </w:numPr>
      <w:spacing w:after="240" w:line="288" w:lineRule="auto"/>
    </w:pPr>
    <w:rPr>
      <w:rFonts w:ascii="Arial" w:hAnsi="Arial" w:eastAsia="Times New Roman" w:cs="Arial"/>
      <w:sz w:val="24"/>
      <w:szCs w:val="24"/>
    </w:rPr>
  </w:style>
  <w:style w:type="paragraph" w:styleId="NormalWeb">
    <w:name w:val="Normal (Web)"/>
    <w:basedOn w:val="Normal"/>
    <w:uiPriority w:val="99"/>
    <w:unhideWhenUsed/>
    <w:rsid w:val="00210AA4"/>
    <w:pPr>
      <w:spacing w:before="100" w:beforeAutospacing="1" w:after="100" w:afterAutospacing="1" w:line="240" w:lineRule="auto"/>
    </w:pPr>
    <w:rPr>
      <w:rFonts w:ascii="Times New Roman" w:hAnsi="Times New Roman" w:eastAsia="Times New Roman" w:cs="Times New Roman"/>
      <w:sz w:val="24"/>
      <w:szCs w:val="24"/>
    </w:rPr>
  </w:style>
  <w:style w:type="character" w:styleId="Emphasis">
    <w:name w:val="Emphasis"/>
    <w:basedOn w:val="DefaultParagraphFont"/>
    <w:uiPriority w:val="20"/>
    <w:qFormat/>
    <w:rsid w:val="00C461AF"/>
    <w:rPr>
      <w:i/>
      <w:iCs/>
    </w:rPr>
  </w:style>
  <w:style w:type="paragraph" w:styleId="TableParagraph" w:customStyle="1">
    <w:name w:val="Table Paragraph"/>
    <w:basedOn w:val="Normal"/>
    <w:uiPriority w:val="1"/>
    <w:qFormat/>
    <w:rsid w:val="00933C2F"/>
    <w:pPr>
      <w:widowControl w:val="0"/>
      <w:autoSpaceDE w:val="0"/>
      <w:autoSpaceDN w:val="0"/>
      <w:spacing w:before="112" w:after="0" w:line="240" w:lineRule="auto"/>
      <w:ind w:left="84"/>
    </w:pPr>
    <w:rPr>
      <w:rFonts w:ascii="Lato Light" w:hAnsi="Lato Light" w:eastAsia="Lato Light" w:cs="Lato Light"/>
      <w:lang w:bidi="en-GB"/>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F66DD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66DD7"/>
  </w:style>
  <w:style w:type="paragraph" w:styleId="Footer">
    <w:name w:val="footer"/>
    <w:basedOn w:val="Normal"/>
    <w:link w:val="FooterChar"/>
    <w:uiPriority w:val="99"/>
    <w:unhideWhenUsed/>
    <w:rsid w:val="00F66DD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66DD7"/>
  </w:style>
  <w:style w:type="character" w:styleId="Hyperlink">
    <w:name w:val="Hyperlink"/>
    <w:basedOn w:val="DefaultParagraphFont"/>
    <w:uiPriority w:val="99"/>
    <w:unhideWhenUsed/>
    <w:rsid w:val="00D224BB"/>
    <w:rPr>
      <w:color w:val="0563C1" w:themeColor="hyperlink"/>
      <w:u w:val="single"/>
    </w:rPr>
  </w:style>
  <w:style w:type="character" w:styleId="Heading3Char" w:customStyle="1">
    <w:name w:val="Heading 3 Char"/>
    <w:basedOn w:val="DefaultParagraphFont"/>
    <w:link w:val="Heading3"/>
    <w:uiPriority w:val="9"/>
    <w:rsid w:val="00D224BB"/>
    <w:rPr>
      <w:b/>
      <w:sz w:val="28"/>
      <w:szCs w:val="28"/>
    </w:rPr>
  </w:style>
  <w:style w:type="paragraph" w:styleId="NoSpacing">
    <w:uiPriority w:val="1"/>
    <w:name w:val="No Spacing"/>
    <w:qFormat/>
    <w:rsid w:val="58CFE51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744849">
      <w:bodyDiv w:val="1"/>
      <w:marLeft w:val="0"/>
      <w:marRight w:val="0"/>
      <w:marTop w:val="0"/>
      <w:marBottom w:val="0"/>
      <w:divBdr>
        <w:top w:val="none" w:sz="0" w:space="0" w:color="auto"/>
        <w:left w:val="none" w:sz="0" w:space="0" w:color="auto"/>
        <w:bottom w:val="none" w:sz="0" w:space="0" w:color="auto"/>
        <w:right w:val="none" w:sz="0" w:space="0" w:color="auto"/>
      </w:divBdr>
    </w:div>
    <w:div w:id="1435588740">
      <w:bodyDiv w:val="1"/>
      <w:marLeft w:val="0"/>
      <w:marRight w:val="0"/>
      <w:marTop w:val="0"/>
      <w:marBottom w:val="0"/>
      <w:divBdr>
        <w:top w:val="none" w:sz="0" w:space="0" w:color="auto"/>
        <w:left w:val="none" w:sz="0" w:space="0" w:color="auto"/>
        <w:bottom w:val="none" w:sz="0" w:space="0" w:color="auto"/>
        <w:right w:val="none" w:sz="0" w:space="0" w:color="auto"/>
      </w:divBdr>
    </w:div>
    <w:div w:id="1449472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jpe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www.accessart.org.uk/sculpture-and-structure" TargetMode="Externa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hyperlink" Target="https://www.accessart.org.uk/still-life/" TargetMode="Externa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www.accessart.org.uk/storytelling-through-drawing/"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gvn7iGGSwg8PtZSoCqK/wTGdltuA==">AMUW2mXoDykle/n3gfLpMVQgOFbr+C5/sFbLmwlgPyWl6hjzyChQxs0y7pLj2AWYOTs5nH0Tb6ARxw5KdoGQI1F2HEdVrJNTkk1wy2KqrtDbLBMoRuiiNV6p70DwPl5tC/7pwZTNROUM</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A03184-0942-4FD0-A26C-961257A654BB}">
  <ds:schemaRefs>
    <ds:schemaRef ds:uri="http://schemas.openxmlformats.org/officeDocument/2006/bibliography"/>
  </ds:schemaRefs>
</ds:datastoreItem>
</file>

<file path=customXml/itemProps2.xml><?xml version="1.0" encoding="utf-8"?>
<ds:datastoreItem xmlns:ds="http://schemas.openxmlformats.org/officeDocument/2006/customXml" ds:itemID="{C55438DC-E88A-40CE-8023-8EFE5E9B9F00}">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5E47F2F-5E00-4A96-A35A-84A8CBF029D5}">
  <ds:schemaRefs>
    <ds:schemaRef ds:uri="http://schemas.microsoft.com/sharepoint/v3/contenttype/forms"/>
  </ds:schemaRefs>
</ds:datastoreItem>
</file>

<file path=customXml/itemProps5.xml><?xml version="1.0" encoding="utf-8"?>
<ds:datastoreItem xmlns:ds="http://schemas.openxmlformats.org/officeDocument/2006/customXml" ds:itemID="{EB99E1AA-0110-49A4-ADB6-AB83FD2F32B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 nugent</dc:creator>
  <keywords/>
  <lastModifiedBy>S Wilson-Andoh</lastModifiedBy>
  <revision>4</revision>
  <lastPrinted>2022-09-26T22:24:00.0000000Z</lastPrinted>
  <dcterms:created xsi:type="dcterms:W3CDTF">2025-08-17T22:02:00.0000000Z</dcterms:created>
  <dcterms:modified xsi:type="dcterms:W3CDTF">2025-08-27T12:28:50.4144630Z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157000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2022-09-26T14:20:27Z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b8d36796-a082-4fca-a442-59e71f4a892b</vt:lpwstr>
  </property>
  <property fmtid="{D5CDD505-2E9C-101B-9397-08002B2CF9AE}" pid="11" name="MSIP_Label_defa4170-0d19-0005-0004-bc88714345d2_ContentBits">
    <vt:lpwstr>0</vt:lpwstr>
  </property>
  <property fmtid="{D5CDD505-2E9C-101B-9397-08002B2CF9AE}" pid="12" name="GrammarlyDocumentId">
    <vt:lpwstr>f732a2edaae1f877cafb37c1cd6ae1130d17b0c1be29fd1467060e91e437e8f1</vt:lpwstr>
  </property>
</Properties>
</file>